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https://www.velvetjobs.com/job-descriptions/nursing-instructor</w:t>
        </w:r>
      </w:hyperlink>
    </w:p>
    <w:p>
      <w:pPr>
        <w:pStyle w:val="Heading1"/>
      </w:pPr>
      <w:bookmarkStart w:id="21" w:name="example-of-nursing-instructor-job-description"/>
      <w:r>
        <w:t xml:space="preserve">Example of Nursing Instructor Job Description</w:t>
      </w:r>
      <w:bookmarkEnd w:id="21"/>
    </w:p>
    <w:p>
      <w:pPr>
        <w:pStyle w:val="Compact"/>
      </w:pPr>
      <w:r>
        <w:t xml:space="preserve">Our company is hiring for a nursing instructor. To join our growing team, please review the list of responsibilities and qualifications.</w:t>
      </w:r>
    </w:p>
    <w:p>
      <w:pPr>
        <w:pStyle w:val="Heading2"/>
      </w:pPr>
      <w:bookmarkStart w:id="22" w:name="responsibilities-for-nursing-instructor"/>
      <w:r>
        <w:t xml:space="preserve">Responsibilities for nursing instructor</w:t>
      </w:r>
      <w:bookmarkEnd w:id="22"/>
    </w:p>
    <w:p>
      <w:pPr>
        <w:pStyle w:val="Compact"/>
        <w:numPr>
          <w:numId w:val="1001"/>
          <w:ilvl w:val="0"/>
        </w:numPr>
      </w:pPr>
      <w:r>
        <w:t xml:space="preserve">Develop, review, and revise curriculum</w:t>
      </w:r>
    </w:p>
    <w:p>
      <w:pPr>
        <w:pStyle w:val="Compact"/>
        <w:numPr>
          <w:numId w:val="1001"/>
          <w:ilvl w:val="0"/>
        </w:numPr>
      </w:pPr>
      <w:r>
        <w:t xml:space="preserve">Utilizes critical thinking skills to lead students in the application of the nursing process in the classroom and in the clinical area</w:t>
      </w:r>
    </w:p>
    <w:p>
      <w:pPr>
        <w:pStyle w:val="Compact"/>
        <w:numPr>
          <w:numId w:val="1001"/>
          <w:ilvl w:val="0"/>
        </w:numPr>
      </w:pPr>
      <w:r>
        <w:t xml:space="preserve">Orient at appropriate clinical sites, arrange for orientation for students at these sites</w:t>
      </w:r>
    </w:p>
    <w:p>
      <w:pPr>
        <w:pStyle w:val="Compact"/>
        <w:numPr>
          <w:numId w:val="1001"/>
          <w:ilvl w:val="0"/>
        </w:numPr>
      </w:pPr>
      <w:r>
        <w:t xml:space="preserve">Provide leadership and communicate standards, goals, and definitions of learning outcomes and teaching requirements for the Virginia Board of Nursing (VBN), and other accrediting bodies to ensure consistent delivery of quality instruction</w:t>
      </w:r>
    </w:p>
    <w:p>
      <w:pPr>
        <w:pStyle w:val="Compact"/>
        <w:numPr>
          <w:numId w:val="1001"/>
          <w:ilvl w:val="0"/>
        </w:numPr>
      </w:pPr>
      <w:r>
        <w:t xml:space="preserve">Remain current in nursing practice, nursing education, and trends in community college education through professional development, further education, and/or scholarship</w:t>
      </w:r>
    </w:p>
    <w:p>
      <w:pPr>
        <w:pStyle w:val="Compact"/>
        <w:numPr>
          <w:numId w:val="1001"/>
          <w:ilvl w:val="0"/>
        </w:numPr>
      </w:pPr>
      <w:r>
        <w:t xml:space="preserve">Contribute to the institution through participation in program and division meetings</w:t>
      </w:r>
    </w:p>
    <w:p>
      <w:pPr>
        <w:pStyle w:val="Compact"/>
        <w:numPr>
          <w:numId w:val="1001"/>
          <w:ilvl w:val="0"/>
        </w:numPr>
      </w:pPr>
      <w:r>
        <w:t xml:space="preserve">Adhere to the policies of PDCCC, Virginia Community College System (VCCS), VBN and ACEN</w:t>
      </w:r>
    </w:p>
    <w:p>
      <w:pPr>
        <w:pStyle w:val="Compact"/>
        <w:numPr>
          <w:numId w:val="1001"/>
          <w:ilvl w:val="0"/>
        </w:numPr>
      </w:pPr>
      <w:r>
        <w:t xml:space="preserve">Complete a minimum of thirty (30) hours of Continuing Education (CE) credits every two (2) years</w:t>
      </w:r>
    </w:p>
    <w:p>
      <w:pPr>
        <w:pStyle w:val="Compact"/>
        <w:numPr>
          <w:numId w:val="1001"/>
          <w:ilvl w:val="0"/>
        </w:numPr>
      </w:pPr>
      <w:r>
        <w:t xml:space="preserve">Teaches classroom theory for assigned courses which include course development, creation of outlines, syllabi, bibliographies, teaching materials and examinations according to school policy to insure instruction is current and relevant</w:t>
      </w:r>
    </w:p>
    <w:p>
      <w:pPr>
        <w:pStyle w:val="Compact"/>
        <w:numPr>
          <w:numId w:val="1001"/>
          <w:ilvl w:val="0"/>
        </w:numPr>
      </w:pPr>
      <w:r>
        <w:t xml:space="preserve">Teaching undergraduate students in the BSN program</w:t>
      </w:r>
    </w:p>
    <w:p>
      <w:pPr>
        <w:pStyle w:val="Heading2"/>
      </w:pPr>
      <w:bookmarkStart w:id="23" w:name="qualifications-for-nursing-instructor"/>
      <w:r>
        <w:t xml:space="preserve">Qualifications for nursing instructor</w:t>
      </w:r>
      <w:bookmarkEnd w:id="23"/>
    </w:p>
    <w:p>
      <w:pPr>
        <w:pStyle w:val="Compact"/>
        <w:numPr>
          <w:numId w:val="1002"/>
          <w:ilvl w:val="0"/>
        </w:numPr>
      </w:pPr>
      <w:r>
        <w:t xml:space="preserve">Current unrestricted license as a Registered Nurse in Virginia or compact state</w:t>
      </w:r>
    </w:p>
    <w:p>
      <w:pPr>
        <w:pStyle w:val="Compact"/>
        <w:numPr>
          <w:numId w:val="1002"/>
          <w:ilvl w:val="0"/>
        </w:numPr>
      </w:pPr>
      <w:r>
        <w:t xml:space="preserve">Considerable full-time work experience in the field of nursing</w:t>
      </w:r>
    </w:p>
    <w:p>
      <w:pPr>
        <w:pStyle w:val="Compact"/>
        <w:numPr>
          <w:numId w:val="1002"/>
          <w:ilvl w:val="0"/>
        </w:numPr>
      </w:pPr>
      <w:r>
        <w:t xml:space="preserve">A minimum of two (2) years of experience as an instructor</w:t>
      </w:r>
    </w:p>
    <w:p>
      <w:pPr>
        <w:pStyle w:val="Compact"/>
        <w:numPr>
          <w:numId w:val="1002"/>
          <w:ilvl w:val="0"/>
        </w:numPr>
      </w:pPr>
      <w:r>
        <w:t xml:space="preserve">Current CPR (BLS for healthcare providers) certification and documentation of all routine healthcare employee immunizations</w:t>
      </w:r>
    </w:p>
    <w:p>
      <w:pPr>
        <w:pStyle w:val="Compact"/>
        <w:numPr>
          <w:numId w:val="1002"/>
          <w:ilvl w:val="0"/>
        </w:numPr>
      </w:pPr>
      <w:r>
        <w:t xml:space="preserve">Ability to work well with nursing faculty, professionals, staff, and students to facilitate the optimal learning experience</w:t>
      </w:r>
    </w:p>
    <w:p>
      <w:pPr>
        <w:pStyle w:val="Compact"/>
        <w:numPr>
          <w:numId w:val="1002"/>
          <w:ilvl w:val="0"/>
        </w:numPr>
      </w:pPr>
      <w:r>
        <w:t xml:space="preserve">Experience with clinical simulation use in nursing education and/or willingness to learn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ing-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ing-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2021-10-28T13:09:42Z</dcterms:created>
  <dcterms:modified xsi:type="dcterms:W3CDTF">2021-10-28T13:09:42Z</dcterms:modified>
</cp:coreProperties>
</file>