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https://www.velvetjobs.com/job-descriptions/nurse-practitioner-nurse-practitioner</w:t>
        </w:r>
      </w:hyperlink>
    </w:p>
    <w:p>
      <w:pPr>
        <w:pStyle w:val="Heading1"/>
      </w:pPr>
      <w:bookmarkStart w:id="21" w:name="example-of-nurse-practitioner-nurse-practitioner-job-description"/>
      <w:r>
        <w:t xml:space="preserve">Example of Nurse Practitioner, Nurse Practitioner Job Description</w:t>
      </w:r>
      <w:bookmarkEnd w:id="21"/>
    </w:p>
    <w:p>
      <w:pPr>
        <w:pStyle w:val="Compact"/>
      </w:pPr>
      <w:r>
        <w:t xml:space="preserve">Our innovative and growing company is looking for a nurse practitioner, nurse practitioner. If you are looking for an exciting place to work, please take a look at the list of qualifications below.</w:t>
      </w:r>
    </w:p>
    <w:p>
      <w:pPr>
        <w:pStyle w:val="Heading2"/>
      </w:pPr>
      <w:bookmarkStart w:id="22" w:name="responsibilities-for-nurse-practitioner-nurse-practitioner"/>
      <w:r>
        <w:t xml:space="preserve">Responsibilities for nurse practitioner, nurse practitioner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Patient/health education</w:t>
      </w:r>
    </w:p>
    <w:p>
      <w:pPr>
        <w:pStyle w:val="Compact"/>
        <w:numPr>
          <w:numId w:val="1001"/>
          <w:ilvl w:val="0"/>
        </w:numPr>
      </w:pPr>
      <w:r>
        <w:t xml:space="preserve">Being a valued member of a Top 100 Critical Care Hospitals</w:t>
      </w:r>
    </w:p>
    <w:p>
      <w:pPr>
        <w:pStyle w:val="Compact"/>
        <w:numPr>
          <w:numId w:val="1001"/>
          <w:ilvl w:val="0"/>
        </w:numPr>
      </w:pPr>
      <w:r>
        <w:t xml:space="preserve">May supervise the activities of clinical nursing and support staff</w:t>
      </w:r>
    </w:p>
    <w:p>
      <w:pPr>
        <w:pStyle w:val="Compact"/>
        <w:numPr>
          <w:numId w:val="1001"/>
          <w:ilvl w:val="0"/>
        </w:numPr>
      </w:pPr>
      <w:r>
        <w:t xml:space="preserve">Monitor and follow-up on diagnostic test results, prescriptions, medical equipment, insurance requirements and documentation needs for patients for the 500+ patients in the ILD program</w:t>
      </w:r>
    </w:p>
    <w:p>
      <w:pPr>
        <w:pStyle w:val="Compact"/>
        <w:numPr>
          <w:numId w:val="1001"/>
          <w:ilvl w:val="0"/>
        </w:numPr>
      </w:pPr>
      <w:r>
        <w:t xml:space="preserve">Telephone triage for patient problems and response to therapy and communicate to the program physicians</w:t>
      </w:r>
    </w:p>
    <w:p>
      <w:pPr>
        <w:pStyle w:val="Compact"/>
        <w:numPr>
          <w:numId w:val="1001"/>
          <w:ilvl w:val="0"/>
        </w:numPr>
      </w:pPr>
      <w:r>
        <w:t xml:space="preserve">Educate patients on the ILD inpatient and outpatient service about the disease process and current and investigational therapies</w:t>
      </w:r>
    </w:p>
    <w:p>
      <w:pPr>
        <w:pStyle w:val="Compact"/>
        <w:numPr>
          <w:numId w:val="1001"/>
          <w:ilvl w:val="0"/>
        </w:numPr>
      </w:pPr>
      <w:r>
        <w:t xml:space="preserve">Educate and train hospital nurses and house staff about care of patients with advanced ILD</w:t>
      </w:r>
    </w:p>
    <w:p>
      <w:pPr>
        <w:pStyle w:val="Compact"/>
        <w:numPr>
          <w:numId w:val="1001"/>
          <w:ilvl w:val="0"/>
        </w:numPr>
      </w:pPr>
      <w:r>
        <w:t xml:space="preserve">Round on inpatient service with the Pulmonary consult service when needed</w:t>
      </w:r>
    </w:p>
    <w:p>
      <w:pPr>
        <w:pStyle w:val="Compact"/>
        <w:numPr>
          <w:numId w:val="1001"/>
          <w:ilvl w:val="0"/>
        </w:numPr>
      </w:pPr>
      <w:r>
        <w:t xml:space="preserve">Screen medical records and facilitate scheduling of new referrals to the ILD Clinic</w:t>
      </w:r>
    </w:p>
    <w:p>
      <w:pPr>
        <w:pStyle w:val="Compact"/>
        <w:numPr>
          <w:numId w:val="1001"/>
          <w:ilvl w:val="0"/>
        </w:numPr>
      </w:pPr>
      <w:r>
        <w:t xml:space="preserve">Facilitate and obtain insurance authorization for medical therapy, diagnostic testing and hospital admission</w:t>
      </w:r>
    </w:p>
    <w:p>
      <w:pPr>
        <w:pStyle w:val="Heading2"/>
      </w:pPr>
      <w:bookmarkStart w:id="23" w:name="qualifications-for-nurse-practitioner-nurse-practitioner"/>
      <w:r>
        <w:t xml:space="preserve">Qualifications for nurse practitioner, nurse practitioner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Communicate with the collaborating physicians on a regular basis per collaborative practice agreement</w:t>
      </w:r>
    </w:p>
    <w:p>
      <w:pPr>
        <w:pStyle w:val="Compact"/>
        <w:numPr>
          <w:numId w:val="1002"/>
          <w:ilvl w:val="0"/>
        </w:numPr>
      </w:pPr>
      <w:r>
        <w:t xml:space="preserve">Travel to nursing home to deliver care</w:t>
      </w:r>
    </w:p>
    <w:p>
      <w:pPr>
        <w:pStyle w:val="Compact"/>
        <w:numPr>
          <w:numId w:val="1002"/>
          <w:ilvl w:val="0"/>
        </w:numPr>
      </w:pPr>
      <w:r>
        <w:t xml:space="preserve">Follow patients through various transitions of care, to and from hospitals, facilities, and home, coordinating with in-hospital staff, facility staff, and home care agencies to ensure continuity of care</w:t>
      </w:r>
    </w:p>
    <w:p>
      <w:pPr>
        <w:pStyle w:val="Compact"/>
        <w:numPr>
          <w:numId w:val="1002"/>
          <w:ilvl w:val="0"/>
        </w:numPr>
      </w:pPr>
      <w:r>
        <w:t xml:space="preserve">Coordinate chronic care programs for the practice</w:t>
      </w:r>
    </w:p>
    <w:p>
      <w:pPr>
        <w:pStyle w:val="Compact"/>
        <w:numPr>
          <w:numId w:val="1002"/>
          <w:ilvl w:val="0"/>
        </w:numPr>
      </w:pPr>
      <w:r>
        <w:t xml:space="preserve">Educate patients and families, specifically on disease process and medications</w:t>
      </w:r>
    </w:p>
    <w:p>
      <w:pPr>
        <w:pStyle w:val="Compact"/>
        <w:numPr>
          <w:numId w:val="1002"/>
          <w:ilvl w:val="0"/>
        </w:numPr>
      </w:pPr>
      <w:r>
        <w:t xml:space="preserve">Collaborate with the interdisciplinary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urse-practitioner-nurse-practitio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urse-practitioner-nurse-practitio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2021-10-28T13:12:06Z</dcterms:created>
  <dcterms:modified xsi:type="dcterms:W3CDTF">2021-10-28T13:12:06Z</dcterms:modified>
</cp:coreProperties>
</file>