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https://www.velvetjobs.com/job-descriptions/nurse-manager</w:t>
        </w:r>
      </w:hyperlink>
    </w:p>
    <w:p>
      <w:pPr>
        <w:pStyle w:val="Heading1"/>
      </w:pPr>
      <w:bookmarkStart w:id="21" w:name="example-of-nurse-manager-job-description"/>
      <w:r>
        <w:t xml:space="preserve">Example of Nurse Manager Job Description</w:t>
      </w:r>
      <w:bookmarkEnd w:id="21"/>
    </w:p>
    <w:p>
      <w:pPr>
        <w:pStyle w:val="Compact"/>
      </w:pPr>
      <w:r>
        <w:t xml:space="preserve">Our company is growing rapidly and is searching for experienced candidates for the position of nurse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nurse-manager"/>
      <w:r>
        <w:t xml:space="preserve">Responsibilities for nurse manager</w:t>
      </w:r>
      <w:bookmarkEnd w:id="22"/>
    </w:p>
    <w:p>
      <w:pPr>
        <w:pStyle w:val="Compact"/>
        <w:numPr>
          <w:numId w:val="1001"/>
          <w:ilvl w:val="0"/>
        </w:numPr>
      </w:pPr>
      <w:r>
        <w:t xml:space="preserve">Prepares and monitors the operating budget</w:t>
      </w:r>
    </w:p>
    <w:p>
      <w:pPr>
        <w:pStyle w:val="Compact"/>
        <w:numPr>
          <w:numId w:val="1001"/>
          <w:ilvl w:val="0"/>
        </w:numPr>
      </w:pPr>
      <w:r>
        <w:t xml:space="preserve">Ensures customer satisfaction by analyzing patient complaints, concerns and suggestions and providing appropriate follow-through</w:t>
      </w:r>
    </w:p>
    <w:p>
      <w:pPr>
        <w:pStyle w:val="Compact"/>
        <w:numPr>
          <w:numId w:val="1001"/>
          <w:ilvl w:val="0"/>
        </w:numPr>
      </w:pPr>
      <w:r>
        <w:t xml:space="preserve">Serves as a resource on healthcare treatment issues and provide guidance</w:t>
      </w:r>
    </w:p>
    <w:p>
      <w:pPr>
        <w:pStyle w:val="Compact"/>
        <w:numPr>
          <w:numId w:val="1001"/>
          <w:ilvl w:val="0"/>
        </w:numPr>
      </w:pPr>
      <w:r>
        <w:t xml:space="preserve">Supervises the medical department to ensure high quality patient care which includes scheduling and training assigned employees, evaluating their performance, developing action plans, and implementing corrective action as required</w:t>
      </w:r>
    </w:p>
    <w:p>
      <w:pPr>
        <w:pStyle w:val="Compact"/>
        <w:numPr>
          <w:numId w:val="1001"/>
          <w:ilvl w:val="0"/>
        </w:numPr>
      </w:pPr>
      <w:r>
        <w:t xml:space="preserve">Monitors assigned personnel submission of monthly reports for timeliness and accuracy and monitors and implements policy and procedures in order to ensure a productive work environment with mechanisms of accountability</w:t>
      </w:r>
    </w:p>
    <w:p>
      <w:pPr>
        <w:pStyle w:val="Compact"/>
        <w:numPr>
          <w:numId w:val="1001"/>
          <w:ilvl w:val="0"/>
        </w:numPr>
      </w:pPr>
      <w:r>
        <w:t xml:space="preserve">Monitors the functioning of the medical department’s activities to ensure efficient effective health promotion procedures and practices</w:t>
      </w:r>
    </w:p>
    <w:p>
      <w:pPr>
        <w:pStyle w:val="Compact"/>
        <w:numPr>
          <w:numId w:val="1001"/>
          <w:ilvl w:val="0"/>
        </w:numPr>
      </w:pPr>
      <w:r>
        <w:t xml:space="preserve">Identifies initiatives, trends, external and internal changes that may affect resources and assists in developing strategies to address these changes</w:t>
      </w:r>
    </w:p>
    <w:p>
      <w:pPr>
        <w:pStyle w:val="Compact"/>
        <w:numPr>
          <w:numId w:val="1001"/>
          <w:ilvl w:val="0"/>
        </w:numPr>
      </w:pPr>
      <w:r>
        <w:t xml:space="preserve">Serves on and attends external and internal committees, work groups, and meetings as assigned</w:t>
      </w:r>
    </w:p>
    <w:p>
      <w:pPr>
        <w:pStyle w:val="Compact"/>
        <w:numPr>
          <w:numId w:val="1001"/>
          <w:ilvl w:val="0"/>
        </w:numPr>
      </w:pPr>
      <w:r>
        <w:t xml:space="preserve">Provides the organization, funding entities, and governmental bodies with all required written reports and communications as identified within scope of assignment</w:t>
      </w:r>
    </w:p>
    <w:p>
      <w:pPr>
        <w:pStyle w:val="Compact"/>
        <w:numPr>
          <w:numId w:val="1001"/>
          <w:ilvl w:val="0"/>
        </w:numPr>
      </w:pPr>
      <w:r>
        <w:t xml:space="preserve">Utilizes appropriate clinical and managerial skills to enhance client care, contract compliance, and fiscal expectations</w:t>
      </w:r>
    </w:p>
    <w:p>
      <w:pPr>
        <w:pStyle w:val="Heading2"/>
      </w:pPr>
      <w:bookmarkStart w:id="23" w:name="qualifications-for-nurse-manager"/>
      <w:r>
        <w:t xml:space="preserve">Qualifications for nurse manager</w:t>
      </w:r>
      <w:bookmarkEnd w:id="23"/>
    </w:p>
    <w:p>
      <w:pPr>
        <w:pStyle w:val="Compact"/>
        <w:numPr>
          <w:numId w:val="1002"/>
          <w:ilvl w:val="0"/>
        </w:numPr>
      </w:pPr>
      <w:r>
        <w:t xml:space="preserve">2+ years of Neuro/Oncology experience in a hospital setting</w:t>
      </w:r>
    </w:p>
    <w:p>
      <w:pPr>
        <w:pStyle w:val="Compact"/>
        <w:numPr>
          <w:numId w:val="1002"/>
          <w:ilvl w:val="0"/>
        </w:numPr>
      </w:pPr>
      <w:r>
        <w:t xml:space="preserve">Must have and maintain Certification from the ANCC</w:t>
      </w:r>
    </w:p>
    <w:p>
      <w:pPr>
        <w:pStyle w:val="Compact"/>
        <w:numPr>
          <w:numId w:val="1002"/>
          <w:ilvl w:val="0"/>
        </w:numPr>
      </w:pPr>
      <w:r>
        <w:t xml:space="preserve">Visual acuity, color vision, hearing acuity, and tactile sensation are necessary to respond to patient response and requests</w:t>
      </w:r>
    </w:p>
    <w:p>
      <w:pPr>
        <w:pStyle w:val="Compact"/>
        <w:numPr>
          <w:numId w:val="1002"/>
          <w:ilvl w:val="0"/>
        </w:numPr>
      </w:pPr>
      <w:r>
        <w:t xml:space="preserve">The ability to read and speak English, to communicate and document information</w:t>
      </w:r>
    </w:p>
    <w:p>
      <w:pPr>
        <w:pStyle w:val="Compact"/>
        <w:numPr>
          <w:numId w:val="1002"/>
          <w:ilvl w:val="0"/>
        </w:numPr>
      </w:pPr>
      <w:r>
        <w:t xml:space="preserve">Must possess the manual dexterity and a degree of body strength and flexibility to respond to aggressive patient behavior</w:t>
      </w:r>
    </w:p>
    <w:p>
      <w:pPr>
        <w:pStyle w:val="Compact"/>
        <w:numPr>
          <w:numId w:val="1002"/>
          <w:ilvl w:val="0"/>
        </w:numPr>
      </w:pPr>
      <w:r>
        <w:t xml:space="preserve">Identifies and implements ways to reduce and control expenses, enhance revenues in the hospital and assigned areas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nur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nur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