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https://www.velvetjobs.com/job-descriptions/nuclear-engineer</w:t>
        </w:r>
      </w:hyperlink>
    </w:p>
    <w:p>
      <w:pPr>
        <w:pStyle w:val="Heading1"/>
      </w:pPr>
      <w:bookmarkStart w:id="21" w:name="example-of-nuclear-engineer-job-description"/>
      <w:r>
        <w:t xml:space="preserve">Example of Nuclear Engineer Job Description</w:t>
      </w:r>
      <w:bookmarkEnd w:id="21"/>
    </w:p>
    <w:p>
      <w:pPr>
        <w:pStyle w:val="Compact"/>
      </w:pPr>
      <w:r>
        <w:t xml:space="preserve">Our innovative and growing company is hiring for a nuclear engineer. If you are looking for an exciting place to work, please take a look at the list of qualifications below.</w:t>
      </w:r>
    </w:p>
    <w:p>
      <w:pPr>
        <w:pStyle w:val="Heading2"/>
      </w:pPr>
      <w:bookmarkStart w:id="22" w:name="responsibilities-for-nuclear-engineer"/>
      <w:r>
        <w:t xml:space="preserve">Responsibilities for nuclear engineer</w:t>
      </w:r>
      <w:bookmarkEnd w:id="22"/>
    </w:p>
    <w:p>
      <w:pPr>
        <w:pStyle w:val="Compact"/>
        <w:numPr>
          <w:numId w:val="1001"/>
          <w:ilvl w:val="0"/>
        </w:numPr>
      </w:pPr>
      <w:r>
        <w:t xml:space="preserve">Acts as company contact with suppliers, customers and regulatory personnel to resolve quality issues</w:t>
      </w:r>
    </w:p>
    <w:p>
      <w:pPr>
        <w:pStyle w:val="Compact"/>
        <w:numPr>
          <w:numId w:val="1001"/>
          <w:ilvl w:val="0"/>
        </w:numPr>
      </w:pPr>
      <w:r>
        <w:t xml:space="preserve">Must have excellent interpersonal skills and both written and verbal communication abilities that enable productive interface with inter-organizational staff, suppliers, outside customers, and regulatory personnel</w:t>
      </w:r>
    </w:p>
    <w:p>
      <w:pPr>
        <w:pStyle w:val="Compact"/>
        <w:numPr>
          <w:numId w:val="1001"/>
          <w:ilvl w:val="0"/>
        </w:numPr>
      </w:pPr>
      <w:r>
        <w:t xml:space="preserve">General physics / fluence / radiological competencies, including benchmarking expertise, ex-core detector performance and measurement uncertainty, spent fuel criticality analysis, training, transient analysis, fluence calculations, component heating</w:t>
      </w:r>
    </w:p>
    <w:p>
      <w:pPr>
        <w:pStyle w:val="Compact"/>
        <w:numPr>
          <w:numId w:val="1001"/>
          <w:ilvl w:val="0"/>
        </w:numPr>
      </w:pPr>
      <w:r>
        <w:t xml:space="preserve">Radiological dose and licensing analyses</w:t>
      </w:r>
    </w:p>
    <w:p>
      <w:pPr>
        <w:pStyle w:val="Compact"/>
        <w:numPr>
          <w:numId w:val="1001"/>
          <w:ilvl w:val="0"/>
        </w:numPr>
      </w:pPr>
      <w:r>
        <w:t xml:space="preserve">Reload licensing documentation, including support for 10CFR50.59 evaluation</w:t>
      </w:r>
    </w:p>
    <w:p>
      <w:pPr>
        <w:pStyle w:val="Compact"/>
        <w:numPr>
          <w:numId w:val="1001"/>
          <w:ilvl w:val="0"/>
        </w:numPr>
      </w:pPr>
      <w:r>
        <w:t xml:space="preserve">Receives assistance and instructions on unusual or more complex features and possible solutions, as needed</w:t>
      </w:r>
    </w:p>
    <w:p>
      <w:pPr>
        <w:pStyle w:val="Compact"/>
        <w:numPr>
          <w:numId w:val="1001"/>
          <w:ilvl w:val="0"/>
        </w:numPr>
      </w:pPr>
      <w:r>
        <w:t xml:space="preserve">May independently evaluate, select and apply standard technical techniques, procedures, and criteria using judgement in making minor adaptations and modifications</w:t>
      </w:r>
    </w:p>
    <w:p>
      <w:pPr>
        <w:pStyle w:val="Compact"/>
        <w:numPr>
          <w:numId w:val="1001"/>
          <w:ilvl w:val="0"/>
        </w:numPr>
      </w:pPr>
      <w:r>
        <w:t xml:space="preserve">Provide support to field sales by providing technical assistance</w:t>
      </w:r>
    </w:p>
    <w:p>
      <w:pPr>
        <w:pStyle w:val="Compact"/>
        <w:numPr>
          <w:numId w:val="1001"/>
          <w:ilvl w:val="0"/>
        </w:numPr>
      </w:pPr>
      <w:r>
        <w:t xml:space="preserve">Promote corporate image by preparing and presenting technical papers, participating in trade shows and exhibits, and developing good customer factory relationships</w:t>
      </w:r>
    </w:p>
    <w:p>
      <w:pPr>
        <w:pStyle w:val="Compact"/>
        <w:numPr>
          <w:numId w:val="1001"/>
          <w:ilvl w:val="0"/>
        </w:numPr>
      </w:pPr>
      <w:r>
        <w:t xml:space="preserve">Conduct interdepartmental activities by assisting in new product development</w:t>
      </w:r>
    </w:p>
    <w:p>
      <w:pPr>
        <w:pStyle w:val="Heading2"/>
      </w:pPr>
      <w:bookmarkStart w:id="23" w:name="qualifications-for-nuclear-engineer"/>
      <w:r>
        <w:t xml:space="preserve">Qualifications for nuclear engineer</w:t>
      </w:r>
      <w:bookmarkEnd w:id="23"/>
    </w:p>
    <w:p>
      <w:pPr>
        <w:pStyle w:val="Compact"/>
        <w:numPr>
          <w:numId w:val="1002"/>
          <w:ilvl w:val="0"/>
        </w:numPr>
      </w:pPr>
      <w:r>
        <w:t xml:space="preserve">Identifying and analyzing deficiencies in resources, work scope, and scheduling including evaluating deviations from standards, established cost, schedule, and technical baselines</w:t>
      </w:r>
    </w:p>
    <w:p>
      <w:pPr>
        <w:pStyle w:val="Compact"/>
        <w:numPr>
          <w:numId w:val="1002"/>
          <w:ilvl w:val="0"/>
        </w:numPr>
      </w:pPr>
      <w:r>
        <w:t xml:space="preserve">Assisting with interfaces with Department of Defense, and design and production agencies</w:t>
      </w:r>
    </w:p>
    <w:p>
      <w:pPr>
        <w:pStyle w:val="Compact"/>
        <w:numPr>
          <w:numId w:val="1002"/>
          <w:ilvl w:val="0"/>
        </w:numPr>
      </w:pPr>
      <w:r>
        <w:t xml:space="preserve">Providing technical advice and support to Federal staff to ensure that technical plans and solutions are proceeding on schedule and that deliverables conform to customer requirements, quality control standards, and negotiated metrics</w:t>
      </w:r>
    </w:p>
    <w:p>
      <w:pPr>
        <w:pStyle w:val="Compact"/>
        <w:numPr>
          <w:numId w:val="1002"/>
          <w:ilvl w:val="0"/>
        </w:numPr>
      </w:pPr>
      <w:r>
        <w:t xml:space="preserve">Assessing impact, dependencies and trends on major programs and develop recommendations for improvements or revisions</w:t>
      </w:r>
    </w:p>
    <w:p>
      <w:pPr>
        <w:pStyle w:val="Compact"/>
        <w:numPr>
          <w:numId w:val="1002"/>
          <w:ilvl w:val="0"/>
        </w:numPr>
      </w:pPr>
      <w:r>
        <w:t xml:space="preserve">Assisting FPM with implementing solutions, processes, and policies</w:t>
      </w:r>
    </w:p>
    <w:p>
      <w:pPr>
        <w:pStyle w:val="Compact"/>
        <w:numPr>
          <w:numId w:val="1002"/>
          <w:ilvl w:val="0"/>
        </w:numPr>
      </w:pPr>
      <w:r>
        <w:t xml:space="preserve">Providing draft responses to high level, directed, critical laboratory/plant or facilities management issues and concerns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clea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clea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2021-10-28T18:36:25Z</dcterms:created>
  <dcterms:modified xsi:type="dcterms:W3CDTF">2021-10-28T18:36:25Z</dcterms:modified>
</cp:coreProperties>
</file>