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https://www.velvetjobs.com/job-descriptions/non-profit-executive-director</w:t>
        </w:r>
      </w:hyperlink>
    </w:p>
    <w:p>
      <w:pPr>
        <w:pStyle w:val="Heading1"/>
      </w:pPr>
      <w:bookmarkStart w:id="21" w:name="example-of-non-profit-executive-director-job-description"/>
      <w:r>
        <w:t xml:space="preserve">Example of Non Profit Executive Director Job Description</w:t>
      </w:r>
      <w:bookmarkEnd w:id="21"/>
    </w:p>
    <w:p>
      <w:pPr>
        <w:pStyle w:val="Compact"/>
      </w:pPr>
      <w:r>
        <w:t xml:space="preserve">Our company is looking to fill the role of non profit executive director. To join our growing team, please review the list of responsibilities and qualifications.</w:t>
      </w:r>
    </w:p>
    <w:p>
      <w:pPr>
        <w:pStyle w:val="Heading2"/>
      </w:pPr>
      <w:bookmarkStart w:id="22" w:name="responsibilities-for-non-profit-executive-director"/>
      <w:r>
        <w:t xml:space="preserve">Responsibilities for non profit executive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Availability to work occasional nights and weekends to support events, committee meetings</w:t>
      </w:r>
    </w:p>
    <w:p>
      <w:pPr>
        <w:pStyle w:val="Compact"/>
        <w:numPr>
          <w:numId w:val="1001"/>
          <w:ilvl w:val="0"/>
        </w:numPr>
      </w:pPr>
      <w:r>
        <w:t xml:space="preserve">Typically a minimum of seven years direct lending or credit support related experience with a focus on business relationships</w:t>
      </w:r>
    </w:p>
    <w:p>
      <w:pPr>
        <w:pStyle w:val="Compact"/>
        <w:numPr>
          <w:numId w:val="1001"/>
          <w:ilvl w:val="0"/>
        </w:numPr>
      </w:pPr>
      <w:r>
        <w:t xml:space="preserve">Sales management and business development</w:t>
      </w:r>
    </w:p>
    <w:p>
      <w:pPr>
        <w:pStyle w:val="Compact"/>
        <w:numPr>
          <w:numId w:val="1001"/>
          <w:ilvl w:val="0"/>
        </w:numPr>
      </w:pPr>
      <w:r>
        <w:t xml:space="preserve">Excellent verbal and written communications skills, in particular, being able to effectively communicate clearly and concisely</w:t>
      </w:r>
    </w:p>
    <w:p>
      <w:pPr>
        <w:pStyle w:val="Compact"/>
        <w:numPr>
          <w:numId w:val="1001"/>
          <w:ilvl w:val="0"/>
        </w:numPr>
      </w:pPr>
      <w:r>
        <w:t xml:space="preserve">Strong interpersonal and influencing skills, with the ability to establish credibility and strong partnership with senior business and control partners</w:t>
      </w:r>
    </w:p>
    <w:p>
      <w:pPr>
        <w:pStyle w:val="Compact"/>
        <w:numPr>
          <w:numId w:val="1001"/>
          <w:ilvl w:val="0"/>
        </w:numPr>
      </w:pPr>
      <w:r>
        <w:t xml:space="preserve">Flexible to changing business priorities and ability to multitask</w:t>
      </w:r>
    </w:p>
    <w:p>
      <w:pPr>
        <w:pStyle w:val="Heading2"/>
      </w:pPr>
      <w:bookmarkStart w:id="23" w:name="qualifications-for-non-profit-executive-director"/>
      <w:r>
        <w:t xml:space="preserve">Qualifications for non profit executive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contributing to building revenue and expense budgets, forecasting and resource development</w:t>
      </w:r>
    </w:p>
    <w:p>
      <w:pPr>
        <w:pStyle w:val="Compact"/>
        <w:numPr>
          <w:numId w:val="1002"/>
          <w:ilvl w:val="0"/>
        </w:numPr>
      </w:pPr>
      <w:r>
        <w:t xml:space="preserve">Proven ability to meet revenue goals</w:t>
      </w:r>
    </w:p>
    <w:p>
      <w:pPr>
        <w:pStyle w:val="Compact"/>
        <w:numPr>
          <w:numId w:val="1002"/>
          <w:ilvl w:val="0"/>
        </w:numPr>
      </w:pPr>
      <w:r>
        <w:t xml:space="preserve">A successful track record of working with high performing staff teams and creating positive workplace environments</w:t>
      </w:r>
    </w:p>
    <w:p>
      <w:pPr>
        <w:pStyle w:val="Compact"/>
        <w:numPr>
          <w:numId w:val="1002"/>
          <w:ilvl w:val="0"/>
        </w:numPr>
      </w:pPr>
      <w:r>
        <w:t xml:space="preserve">Demonstrated success in developing and engaging effective non-profit boards</w:t>
      </w:r>
    </w:p>
    <w:p>
      <w:pPr>
        <w:pStyle w:val="Compact"/>
        <w:numPr>
          <w:numId w:val="1002"/>
          <w:ilvl w:val="0"/>
        </w:numPr>
      </w:pPr>
      <w:r>
        <w:t xml:space="preserve">Experience in leading productive communications and group facilitation which include expression of conflict and passion, employee development, assessment and coaching, matrix management and decision making, and consensus building</w:t>
      </w:r>
    </w:p>
    <w:p>
      <w:pPr>
        <w:pStyle w:val="Compact"/>
        <w:numPr>
          <w:numId w:val="1002"/>
          <w:ilvl w:val="0"/>
        </w:numPr>
      </w:pPr>
      <w:r>
        <w:t xml:space="preserve">Must demonstrate superior skills in gaining the trust and confidence of a wide range of people, providing strong leadership and influence without specific named authority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on-profit-executiv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on-profit-executiv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2021-10-28T13:05:00Z</dcterms:created>
  <dcterms:modified xsi:type="dcterms:W3CDTF">2021-10-28T13:05:00Z</dcterms:modified>
</cp:coreProperties>
</file>