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https://www.velvetjobs.com/job-descriptions/mutual-fund-accountant</w:t>
        </w:r>
      </w:hyperlink>
    </w:p>
    <w:p>
      <w:pPr>
        <w:pStyle w:val="Heading1"/>
      </w:pPr>
      <w:bookmarkStart w:id="21" w:name="example-of-mutual-fund-accountant-job-description"/>
      <w:r>
        <w:t xml:space="preserve">Example of Mutual Fund Accountant Job Description</w:t>
      </w:r>
      <w:bookmarkEnd w:id="21"/>
    </w:p>
    <w:p>
      <w:pPr>
        <w:pStyle w:val="Compact"/>
      </w:pPr>
      <w:r>
        <w:t xml:space="preserve">Our growing company is looking to fill the role of mutual fund accountant. To join our growing team, please review the list of responsibilities and qualifications.</w:t>
      </w:r>
    </w:p>
    <w:p>
      <w:pPr>
        <w:pStyle w:val="Heading2"/>
      </w:pPr>
      <w:bookmarkStart w:id="22" w:name="responsibilities-for-mutual-fund-accountant"/>
      <w:r>
        <w:t xml:space="preserve">Responsibilities for mutual fund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and coordinating client/process/solution onboarding on the team level</w:t>
      </w:r>
    </w:p>
    <w:p>
      <w:pPr>
        <w:pStyle w:val="Compact"/>
        <w:numPr>
          <w:numId w:val="1001"/>
          <w:ilvl w:val="0"/>
        </w:numPr>
      </w:pPr>
      <w:r>
        <w:t xml:space="preserve">Identifying inefficiencies, risks and control gaps in the process and help develop and implement changes to eliminate them</w:t>
      </w:r>
    </w:p>
    <w:p>
      <w:pPr>
        <w:pStyle w:val="Compact"/>
        <w:numPr>
          <w:numId w:val="1001"/>
          <w:ilvl w:val="0"/>
        </w:numPr>
      </w:pPr>
      <w:r>
        <w:t xml:space="preserve">Conduct quality control over reports and NAV generated by outsourced service providers</w:t>
      </w:r>
    </w:p>
    <w:p>
      <w:pPr>
        <w:pStyle w:val="Compact"/>
        <w:numPr>
          <w:numId w:val="1001"/>
          <w:ilvl w:val="0"/>
        </w:numPr>
      </w:pPr>
      <w:r>
        <w:t xml:space="preserve">Review invoices and ensure accurate processing in the funds</w:t>
      </w:r>
    </w:p>
    <w:p>
      <w:pPr>
        <w:pStyle w:val="Compact"/>
        <w:numPr>
          <w:numId w:val="1001"/>
          <w:ilvl w:val="0"/>
        </w:numPr>
      </w:pPr>
      <w:r>
        <w:t xml:space="preserve">Preparing cash activity and projections for the portfolio managers, researching and verifying corporate behaviors, verifying daily interest, dividend and expense accruals, and posting security trade and shareholder activity</w:t>
      </w:r>
    </w:p>
    <w:p>
      <w:pPr>
        <w:pStyle w:val="Compact"/>
        <w:numPr>
          <w:numId w:val="1001"/>
          <w:ilvl w:val="0"/>
        </w:numPr>
      </w:pPr>
      <w:r>
        <w:t xml:space="preserve">Prepare monthly reconciliation work papers and ad hoc reports</w:t>
      </w:r>
    </w:p>
    <w:p>
      <w:pPr>
        <w:pStyle w:val="Compact"/>
        <w:numPr>
          <w:numId w:val="1001"/>
          <w:ilvl w:val="0"/>
        </w:numPr>
      </w:pPr>
      <w:r>
        <w:t xml:space="preserve">Assists with the coordination, preparation, validation and review of the SEC financial data filings to ensure they are filed timely and accurately</w:t>
      </w:r>
    </w:p>
    <w:p>
      <w:pPr>
        <w:pStyle w:val="Compact"/>
        <w:numPr>
          <w:numId w:val="1001"/>
          <w:ilvl w:val="0"/>
        </w:numPr>
      </w:pPr>
      <w:r>
        <w:t xml:space="preserve">Prepares financial statements and reports</w:t>
      </w:r>
    </w:p>
    <w:p>
      <w:pPr>
        <w:pStyle w:val="Compact"/>
        <w:numPr>
          <w:numId w:val="1001"/>
          <w:ilvl w:val="0"/>
        </w:numPr>
      </w:pPr>
      <w:r>
        <w:t xml:space="preserve">Prepares and develops reports for management and/or for regulatory authorities</w:t>
      </w:r>
    </w:p>
    <w:p>
      <w:pPr>
        <w:pStyle w:val="Compact"/>
        <w:numPr>
          <w:numId w:val="1001"/>
          <w:ilvl w:val="0"/>
        </w:numPr>
      </w:pPr>
      <w:r>
        <w:t xml:space="preserve">Prepare the tax provision for annual reports including supporting schedules</w:t>
      </w:r>
    </w:p>
    <w:p>
      <w:pPr>
        <w:pStyle w:val="Heading2"/>
      </w:pPr>
      <w:bookmarkStart w:id="23" w:name="qualifications-for-mutual-fund-accountant"/>
      <w:r>
        <w:t xml:space="preserve">Qualifications for mutual fund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to two years of experience in accounting or finance activities</w:t>
      </w:r>
    </w:p>
    <w:p>
      <w:pPr>
        <w:pStyle w:val="Compact"/>
        <w:numPr>
          <w:numId w:val="1002"/>
          <w:ilvl w:val="0"/>
        </w:numPr>
      </w:pPr>
      <w:r>
        <w:t xml:space="preserve">Proficient computer navigation skills using a variety of software packages including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Experience or understanding of investment concepts strongly preferred</w:t>
      </w:r>
    </w:p>
    <w:p>
      <w:pPr>
        <w:pStyle w:val="Compact"/>
        <w:numPr>
          <w:numId w:val="1002"/>
          <w:ilvl w:val="0"/>
        </w:numPr>
      </w:pPr>
      <w:r>
        <w:t xml:space="preserve">Determine daily fund values, including verification of pricing within required time frame</w:t>
      </w:r>
    </w:p>
    <w:p>
      <w:pPr>
        <w:pStyle w:val="Compact"/>
        <w:numPr>
          <w:numId w:val="1002"/>
          <w:ilvl w:val="0"/>
        </w:numPr>
      </w:pPr>
      <w:r>
        <w:t xml:space="preserve">Complete periodic and monthly reconciliations on a timely basis</w:t>
      </w:r>
    </w:p>
    <w:p>
      <w:pPr>
        <w:pStyle w:val="Compact"/>
        <w:numPr>
          <w:numId w:val="1002"/>
          <w:ilvl w:val="0"/>
        </w:numPr>
      </w:pPr>
      <w:r>
        <w:t xml:space="preserve">Distribute fund data to internal and external stakeholder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utual-fun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utual-fun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2021-10-28T18:30:15Z</dcterms:created>
  <dcterms:modified xsi:type="dcterms:W3CDTF">2021-10-28T18:30:15Z</dcterms:modified>
</cp:coreProperties>
</file>