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https://www.velvetjobs.com/job-descriptions/mri</w:t>
        </w:r>
      </w:hyperlink>
    </w:p>
    <w:p>
      <w:pPr>
        <w:pStyle w:val="Heading1"/>
      </w:pPr>
      <w:bookmarkStart w:id="21" w:name="example-of-mri-job-description"/>
      <w:r>
        <w:t xml:space="preserve">Example of MRI Job Description</w:t>
      </w:r>
      <w:bookmarkEnd w:id="21"/>
    </w:p>
    <w:p>
      <w:pPr>
        <w:pStyle w:val="Compact"/>
      </w:pPr>
      <w:r>
        <w:t xml:space="preserve">Our growing company is looking to fill the role of MRI.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ri"/>
      <w:r>
        <w:t xml:space="preserve">Responsibilities for MRI</w:t>
      </w:r>
      <w:bookmarkEnd w:id="22"/>
    </w:p>
    <w:p>
      <w:pPr>
        <w:pStyle w:val="Compact"/>
        <w:numPr>
          <w:numId w:val="1001"/>
          <w:ilvl w:val="0"/>
        </w:numPr>
      </w:pPr>
      <w:r>
        <w:t xml:space="preserve">Under the supervision of the Radiology Director and the Radiology Manager, the MRI Technologist is responsible for the provision of Imaging Services to include the specialty areas of MRI, routine diagnostic, portable x-rays, and fluoroscopy</w:t>
      </w:r>
    </w:p>
    <w:p>
      <w:pPr>
        <w:pStyle w:val="Compact"/>
        <w:numPr>
          <w:numId w:val="1001"/>
          <w:ilvl w:val="0"/>
        </w:numPr>
      </w:pPr>
      <w:r>
        <w:t xml:space="preserve">Oversees and facilitates all processes associated with MRI patient flow</w:t>
      </w:r>
    </w:p>
    <w:p>
      <w:pPr>
        <w:pStyle w:val="Compact"/>
        <w:numPr>
          <w:numId w:val="1001"/>
          <w:ilvl w:val="0"/>
        </w:numPr>
      </w:pPr>
      <w:r>
        <w:t xml:space="preserve">Responsible for maintaining on-going Quality Control (QC) processes for the MRI department</w:t>
      </w:r>
    </w:p>
    <w:p>
      <w:pPr>
        <w:pStyle w:val="Compact"/>
        <w:numPr>
          <w:numId w:val="1001"/>
          <w:ilvl w:val="0"/>
        </w:numPr>
      </w:pPr>
      <w:r>
        <w:t xml:space="preserve">Acts as preceptor to train new staff and provides technical expertise to staff</w:t>
      </w:r>
    </w:p>
    <w:p>
      <w:pPr>
        <w:pStyle w:val="Compact"/>
        <w:numPr>
          <w:numId w:val="1001"/>
          <w:ilvl w:val="0"/>
        </w:numPr>
      </w:pPr>
      <w:r>
        <w:t xml:space="preserve">Ensures patient safety by providing adequate magnetic and radiation protection following standards of care of the Institute for Magnetic Resonance Safety, Education, and Research (IMRSER)</w:t>
      </w:r>
    </w:p>
    <w:p>
      <w:pPr>
        <w:pStyle w:val="Compact"/>
        <w:numPr>
          <w:numId w:val="1001"/>
          <w:ilvl w:val="0"/>
        </w:numPr>
      </w:pPr>
      <w:r>
        <w:t xml:space="preserve">Must be proficient in all areas of MR and IV starts (willing to train)</w:t>
      </w:r>
    </w:p>
    <w:p>
      <w:pPr>
        <w:pStyle w:val="Compact"/>
        <w:numPr>
          <w:numId w:val="1001"/>
          <w:ilvl w:val="0"/>
        </w:numPr>
      </w:pPr>
      <w:r>
        <w:t xml:space="preserve">Must be able to multi-task in a very busy environment</w:t>
      </w:r>
    </w:p>
    <w:p>
      <w:pPr>
        <w:pStyle w:val="Compact"/>
        <w:numPr>
          <w:numId w:val="1001"/>
          <w:ilvl w:val="0"/>
        </w:numPr>
      </w:pPr>
      <w:r>
        <w:t xml:space="preserve">Maintains positive work relationships with other technicians, practitioners, physicians and staff</w:t>
      </w:r>
    </w:p>
    <w:p>
      <w:pPr>
        <w:pStyle w:val="Compact"/>
        <w:numPr>
          <w:numId w:val="1001"/>
          <w:ilvl w:val="0"/>
        </w:numPr>
      </w:pPr>
      <w:r>
        <w:t xml:space="preserve">Complete performance evaluations in a timely manner according to department’s guidelines</w:t>
      </w:r>
    </w:p>
    <w:p>
      <w:pPr>
        <w:pStyle w:val="Compact"/>
        <w:numPr>
          <w:numId w:val="1001"/>
          <w:ilvl w:val="0"/>
        </w:numPr>
      </w:pPr>
      <w:r>
        <w:t xml:space="preserve">Keep adequate records for discipline and perform competency evaluations for effective coaching</w:t>
      </w:r>
    </w:p>
    <w:p>
      <w:pPr>
        <w:pStyle w:val="Heading2"/>
      </w:pPr>
      <w:bookmarkStart w:id="23" w:name="qualifications-for-mri"/>
      <w:r>
        <w:t xml:space="preserve">Qualifications for MRI</w:t>
      </w:r>
      <w:bookmarkEnd w:id="23"/>
    </w:p>
    <w:p>
      <w:pPr>
        <w:pStyle w:val="Compact"/>
        <w:numPr>
          <w:numId w:val="1002"/>
          <w:ilvl w:val="0"/>
        </w:numPr>
      </w:pPr>
      <w:r>
        <w:t xml:space="preserve">Preferable with 1-2 years in Gas/Chemical industry, possess Cryogenic Products experience and handling Liquid Helium transfill</w:t>
      </w:r>
    </w:p>
    <w:p>
      <w:pPr>
        <w:pStyle w:val="Compact"/>
        <w:numPr>
          <w:numId w:val="1002"/>
          <w:ilvl w:val="0"/>
        </w:numPr>
      </w:pPr>
      <w:r>
        <w:t xml:space="preserve">CPR certification - BLS CPR Certification through the American Heart Association only</w:t>
      </w:r>
    </w:p>
    <w:p>
      <w:pPr>
        <w:pStyle w:val="Compact"/>
        <w:numPr>
          <w:numId w:val="1002"/>
          <w:ilvl w:val="0"/>
        </w:numPr>
      </w:pPr>
      <w:r>
        <w:t xml:space="preserve">ARRT (R) required, ARRT(MR) preferred</w:t>
      </w:r>
    </w:p>
    <w:p>
      <w:pPr>
        <w:pStyle w:val="Compact"/>
        <w:numPr>
          <w:numId w:val="1002"/>
          <w:ilvl w:val="0"/>
        </w:numPr>
      </w:pPr>
      <w:r>
        <w:t xml:space="preserve">Venipuncture Certification required</w:t>
      </w:r>
    </w:p>
    <w:p>
      <w:pPr>
        <w:pStyle w:val="Compact"/>
        <w:numPr>
          <w:numId w:val="1002"/>
          <w:ilvl w:val="0"/>
        </w:numPr>
      </w:pPr>
      <w:r>
        <w:t xml:space="preserve">Two years formal training in an approved School of Radiological Technology required</w:t>
      </w:r>
    </w:p>
    <w:p>
      <w:pPr>
        <w:pStyle w:val="Compact"/>
        <w:numPr>
          <w:numId w:val="1002"/>
          <w:ilvl w:val="0"/>
        </w:numPr>
      </w:pPr>
      <w:r>
        <w:t xml:space="preserve">Must be registered in MRI through the ARRT Must have at least 5 years of clinical MRI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ri"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r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2021-10-28T13:22:30Z</dcterms:created>
  <dcterms:modified xsi:type="dcterms:W3CDTF">2021-10-28T13:22:30Z</dcterms:modified>
</cp:coreProperties>
</file>