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https://www.velvetjobs.com/job-descriptions/mortgage</w:t>
        </w:r>
      </w:hyperlink>
    </w:p>
    <w:p>
      <w:pPr>
        <w:pStyle w:val="Heading1"/>
      </w:pPr>
      <w:bookmarkStart w:id="21" w:name="example-of-mortgage-job-description"/>
      <w:r>
        <w:t xml:space="preserve">Example of Mortgage Job Description</w:t>
      </w:r>
      <w:bookmarkEnd w:id="21"/>
    </w:p>
    <w:p>
      <w:pPr>
        <w:pStyle w:val="Compact"/>
      </w:pPr>
      <w:r>
        <w:t xml:space="preserve">Our growing company is searching for experienced candidates for the position of mortgage.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rtgage"/>
      <w:r>
        <w:t xml:space="preserve">Responsibilities for mortgage</w:t>
      </w:r>
      <w:bookmarkEnd w:id="22"/>
    </w:p>
    <w:p>
      <w:pPr>
        <w:pStyle w:val="Compact"/>
        <w:numPr>
          <w:numId w:val="1001"/>
          <w:ilvl w:val="0"/>
        </w:numPr>
      </w:pPr>
      <w:r>
        <w:t xml:space="preserve">Analyze customer's situation and collateral risk to present alternative solutions including Forbearance Plans, Repayment Plans, Modifications, Assumptions, Pre-foreclosure / Short Sales, and Deed in Lieu</w:t>
      </w:r>
    </w:p>
    <w:p>
      <w:pPr>
        <w:pStyle w:val="Compact"/>
        <w:numPr>
          <w:numId w:val="1001"/>
          <w:ilvl w:val="0"/>
        </w:numPr>
      </w:pPr>
      <w:r>
        <w:t xml:space="preserve">Prepare effective loan proposals</w:t>
      </w:r>
    </w:p>
    <w:p>
      <w:pPr>
        <w:pStyle w:val="Compact"/>
        <w:numPr>
          <w:numId w:val="1001"/>
          <w:ilvl w:val="0"/>
        </w:numPr>
      </w:pPr>
      <w:r>
        <w:t xml:space="preserve">Prequalify borrowers who are looking to buy a home</w:t>
      </w:r>
    </w:p>
    <w:p>
      <w:pPr>
        <w:pStyle w:val="Compact"/>
        <w:numPr>
          <w:numId w:val="1001"/>
          <w:ilvl w:val="0"/>
        </w:numPr>
      </w:pPr>
      <w:r>
        <w:t xml:space="preserve">Review entity lending documents</w:t>
      </w:r>
    </w:p>
    <w:p>
      <w:pPr>
        <w:pStyle w:val="Compact"/>
        <w:numPr>
          <w:numId w:val="1001"/>
          <w:ilvl w:val="0"/>
        </w:numPr>
      </w:pPr>
      <w:r>
        <w:t xml:space="preserve">Reviews insurance policies and various reports for compliance with investor guidelines and/or bank standards</w:t>
      </w:r>
    </w:p>
    <w:p>
      <w:pPr>
        <w:pStyle w:val="Compact"/>
        <w:numPr>
          <w:numId w:val="1001"/>
          <w:ilvl w:val="0"/>
        </w:numPr>
      </w:pPr>
      <w:r>
        <w:t xml:space="preserve">Deals with inquiries from internal and external customers and resolves problems through non-standard means with little supervision</w:t>
      </w:r>
    </w:p>
    <w:p>
      <w:pPr>
        <w:pStyle w:val="Compact"/>
        <w:numPr>
          <w:numId w:val="1001"/>
          <w:ilvl w:val="0"/>
        </w:numPr>
      </w:pPr>
      <w:r>
        <w:t xml:space="preserve">Interviewing new and existing customers over the telephone to determine their loan needs and advising customers of appropriate products, terms and pricing, while gathering additional required information</w:t>
      </w:r>
    </w:p>
    <w:p>
      <w:pPr>
        <w:pStyle w:val="Compact"/>
        <w:numPr>
          <w:numId w:val="1001"/>
          <w:ilvl w:val="0"/>
        </w:numPr>
      </w:pPr>
      <w:r>
        <w:t xml:space="preserve">Completing mortgage application by phone and ensuring appropriate guidelines / procedures are followed, while meeting sales and quality goals and objectives</w:t>
      </w:r>
    </w:p>
    <w:p>
      <w:pPr>
        <w:pStyle w:val="Compact"/>
        <w:numPr>
          <w:numId w:val="1001"/>
          <w:ilvl w:val="0"/>
        </w:numPr>
      </w:pPr>
      <w:r>
        <w:t xml:space="preserve">Ensure exceptional customer experience by overseeing loan process from origination to close and providing on-going communication to customers and business partners.· Maintain current knowledge of lending programs, policies, procedure and regulatory requirements to ensure exceptional customer service</w:t>
      </w:r>
    </w:p>
    <w:p>
      <w:pPr>
        <w:pStyle w:val="Compact"/>
        <w:numPr>
          <w:numId w:val="1001"/>
          <w:ilvl w:val="0"/>
        </w:numPr>
      </w:pPr>
      <w:r>
        <w:t xml:space="preserve">Confer with Mortgage Sales Managers and Underwriters to aid in resolving mortgage application problems</w:t>
      </w:r>
    </w:p>
    <w:p>
      <w:pPr>
        <w:pStyle w:val="Heading2"/>
      </w:pPr>
      <w:bookmarkStart w:id="23" w:name="qualifications-for-mortgage"/>
      <w:r>
        <w:t xml:space="preserve">Qualifications for mortgage</w:t>
      </w:r>
      <w:bookmarkEnd w:id="23"/>
    </w:p>
    <w:p>
      <w:pPr>
        <w:pStyle w:val="Compact"/>
        <w:numPr>
          <w:numId w:val="1002"/>
          <w:ilvl w:val="0"/>
        </w:numPr>
      </w:pPr>
      <w:r>
        <w:t xml:space="preserve">Bilingualism in French would be considered an asset</w:t>
      </w:r>
    </w:p>
    <w:p>
      <w:pPr>
        <w:pStyle w:val="Compact"/>
        <w:numPr>
          <w:numId w:val="1002"/>
          <w:ilvl w:val="0"/>
        </w:numPr>
      </w:pPr>
      <w:r>
        <w:t xml:space="preserve">Thorough knowledge of personal computers and other office equipment</w:t>
      </w:r>
    </w:p>
    <w:p>
      <w:pPr>
        <w:pStyle w:val="Compact"/>
        <w:numPr>
          <w:numId w:val="1002"/>
          <w:ilvl w:val="0"/>
        </w:numPr>
      </w:pPr>
      <w:r>
        <w:t xml:space="preserve">Two or more years of experience in mortgage banking operations</w:t>
      </w:r>
    </w:p>
    <w:p>
      <w:pPr>
        <w:pStyle w:val="Compact"/>
        <w:numPr>
          <w:numId w:val="1002"/>
          <w:ilvl w:val="0"/>
        </w:numPr>
      </w:pPr>
      <w:r>
        <w:t xml:space="preserve">Minimum two years collection, support or related customer service experience</w:t>
      </w:r>
    </w:p>
    <w:p>
      <w:pPr>
        <w:pStyle w:val="Compact"/>
        <w:numPr>
          <w:numId w:val="1002"/>
          <w:ilvl w:val="0"/>
        </w:numPr>
      </w:pPr>
      <w:r>
        <w:t xml:space="preserve">Required to know &amp; adhere to FDCPA / Privacy Act / state laws other bank policies in regards to collection guidelines</w:t>
      </w:r>
    </w:p>
    <w:p>
      <w:pPr>
        <w:pStyle w:val="Compact"/>
        <w:numPr>
          <w:numId w:val="1002"/>
          <w:ilvl w:val="0"/>
        </w:numPr>
      </w:pPr>
      <w:r>
        <w:t xml:space="preserve">Understanding of debt collections in any stage of delinquency (up to 180 days, charge off and bankruptcy)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rtga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rtg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2021-10-28T12:51:34Z</dcterms:created>
  <dcterms:modified xsi:type="dcterms:W3CDTF">2021-10-28T12:51:34Z</dcterms:modified>
</cp:coreProperties>
</file>