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https://www.velvetjobs.com/job-descriptions/monitor-tech</w:t>
        </w:r>
      </w:hyperlink>
    </w:p>
    <w:p>
      <w:pPr>
        <w:pStyle w:val="Heading1"/>
      </w:pPr>
      <w:bookmarkStart w:id="21" w:name="example-of-monitor-tech-job-description"/>
      <w:r>
        <w:t xml:space="preserve">Example of Monitor Tech Job Description</w:t>
      </w:r>
      <w:bookmarkEnd w:id="21"/>
    </w:p>
    <w:p>
      <w:pPr>
        <w:pStyle w:val="Compact"/>
      </w:pPr>
      <w:r>
        <w:t xml:space="preserve">Our company is growing rapidly and is looking for a monitor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nitor-tech"/>
      <w:r>
        <w:t xml:space="preserve">Responsibilities for monitor tech</w:t>
      </w:r>
      <w:bookmarkEnd w:id="22"/>
    </w:p>
    <w:p>
      <w:pPr>
        <w:pStyle w:val="Compact"/>
        <w:numPr>
          <w:numId w:val="1001"/>
          <w:ilvl w:val="0"/>
        </w:numPr>
      </w:pPr>
      <w:r>
        <w:t xml:space="preserve">Documents and interprets patient’s heart rhythm and rate by utilizing telemetry recordings</w:t>
      </w:r>
    </w:p>
    <w:p>
      <w:pPr>
        <w:pStyle w:val="Compact"/>
        <w:numPr>
          <w:numId w:val="1001"/>
          <w:ilvl w:val="0"/>
        </w:numPr>
      </w:pPr>
      <w:r>
        <w:t xml:space="preserve">Ensures patient safety at all times by notifying the charge nurse of any risk factors seen</w:t>
      </w:r>
    </w:p>
    <w:p>
      <w:pPr>
        <w:pStyle w:val="Compact"/>
        <w:numPr>
          <w:numId w:val="1001"/>
          <w:ilvl w:val="0"/>
        </w:numPr>
      </w:pPr>
      <w:r>
        <w:t xml:space="preserve">Performs/assists with proper draping and garbing of robes, slippers and blankets to maintain patient modesty prior to transport</w:t>
      </w:r>
    </w:p>
    <w:p>
      <w:pPr>
        <w:pStyle w:val="Compact"/>
        <w:numPr>
          <w:numId w:val="1001"/>
          <w:ilvl w:val="0"/>
        </w:numPr>
      </w:pPr>
      <w:r>
        <w:t xml:space="preserve">Recognizes patients for Fall Risks and provides appropriate communication at the time of Patient Hand Off</w:t>
      </w:r>
    </w:p>
    <w:p>
      <w:pPr>
        <w:pStyle w:val="Compact"/>
        <w:numPr>
          <w:numId w:val="1001"/>
          <w:ilvl w:val="0"/>
        </w:numPr>
      </w:pPr>
      <w:r>
        <w:t xml:space="preserve">Collects, cleans and distributes all traction equipment and overhead frames utilized in patient care areas and returns them to the proper storage areas</w:t>
      </w:r>
    </w:p>
    <w:p>
      <w:pPr>
        <w:pStyle w:val="Compact"/>
        <w:numPr>
          <w:numId w:val="1001"/>
          <w:ilvl w:val="0"/>
        </w:numPr>
      </w:pPr>
      <w:r>
        <w:t xml:space="preserve">Maintains an aseptic, aesthetic, and safe environment</w:t>
      </w:r>
    </w:p>
    <w:p>
      <w:pPr>
        <w:pStyle w:val="Compact"/>
        <w:numPr>
          <w:numId w:val="1001"/>
          <w:ilvl w:val="0"/>
        </w:numPr>
      </w:pPr>
      <w:r>
        <w:t xml:space="preserve">Adheres to routine schedule for cleaning, inspection and maintaining patient care equipment</w:t>
      </w:r>
    </w:p>
    <w:p>
      <w:pPr>
        <w:pStyle w:val="Compact"/>
        <w:numPr>
          <w:numId w:val="1001"/>
          <w:ilvl w:val="0"/>
        </w:numPr>
      </w:pPr>
      <w:r>
        <w:t xml:space="preserve">Under the Direction of Case Management, distributes portable oxygen tanks from the Shipping and Receiving Department to patient rooms to facilitate the discharge of the patient</w:t>
      </w:r>
    </w:p>
    <w:p>
      <w:pPr>
        <w:pStyle w:val="Compact"/>
        <w:numPr>
          <w:numId w:val="1001"/>
          <w:ilvl w:val="0"/>
        </w:numPr>
      </w:pPr>
      <w:r>
        <w:t xml:space="preserve">Participates in departments QA and QI activities</w:t>
      </w:r>
    </w:p>
    <w:p>
      <w:pPr>
        <w:pStyle w:val="Compact"/>
        <w:numPr>
          <w:numId w:val="1001"/>
          <w:ilvl w:val="0"/>
        </w:numPr>
      </w:pPr>
      <w:r>
        <w:t xml:space="preserve">Enters data relating to tracking patient transport in designated areas</w:t>
      </w:r>
    </w:p>
    <w:p>
      <w:pPr>
        <w:pStyle w:val="Heading2"/>
      </w:pPr>
      <w:bookmarkStart w:id="23" w:name="qualifications-for-monitor-tech"/>
      <w:r>
        <w:t xml:space="preserve">Qualifications for monitor tech</w:t>
      </w:r>
      <w:bookmarkEnd w:id="23"/>
    </w:p>
    <w:p>
      <w:pPr>
        <w:pStyle w:val="Compact"/>
        <w:numPr>
          <w:numId w:val="1002"/>
          <w:ilvl w:val="0"/>
        </w:numPr>
      </w:pPr>
      <w:r>
        <w:t xml:space="preserve">Previous medical work experience, at least 6 months</w:t>
      </w:r>
    </w:p>
    <w:p>
      <w:pPr>
        <w:pStyle w:val="Compact"/>
        <w:numPr>
          <w:numId w:val="1002"/>
          <w:ilvl w:val="0"/>
        </w:numPr>
      </w:pPr>
      <w:r>
        <w:t xml:space="preserve">EKG within 90 days of hire/transfer date</w:t>
      </w:r>
    </w:p>
    <w:p>
      <w:pPr>
        <w:pStyle w:val="Compact"/>
        <w:numPr>
          <w:numId w:val="1002"/>
          <w:ilvl w:val="0"/>
        </w:numPr>
      </w:pPr>
      <w:r>
        <w:t xml:space="preserve">Successful completion of an approved EMT or CNA program preferred</w:t>
      </w:r>
    </w:p>
    <w:p>
      <w:pPr>
        <w:pStyle w:val="Compact"/>
        <w:numPr>
          <w:numId w:val="1002"/>
          <w:ilvl w:val="0"/>
        </w:numPr>
      </w:pPr>
      <w:r>
        <w:t xml:space="preserve">This position typically reports to Transport Supervisor May in the course of their duties be in rooms where medications are stored or may transport medications when they transport patients</w:t>
      </w:r>
    </w:p>
    <w:p>
      <w:pPr>
        <w:pStyle w:val="Compact"/>
        <w:numPr>
          <w:numId w:val="1002"/>
          <w:ilvl w:val="0"/>
        </w:numPr>
      </w:pPr>
      <w:r>
        <w:t xml:space="preserve">Current Basic Life Support certification required and dysrhythmia course with in the last year</w:t>
      </w:r>
    </w:p>
    <w:p>
      <w:pPr>
        <w:pStyle w:val="Compact"/>
        <w:numPr>
          <w:numId w:val="1002"/>
          <w:ilvl w:val="0"/>
        </w:numPr>
      </w:pPr>
      <w:r>
        <w:t xml:space="preserve">Able to interpret dysrhythmias on the cardiac monitor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nitor-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nitor-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2021-10-28T12:51:34Z</dcterms:created>
  <dcterms:modified xsi:type="dcterms:W3CDTF">2021-10-28T12:51:34Z</dcterms:modified>
</cp:coreProperties>
</file>