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https://www.velvetjobs.com/job-descriptions/molecular-biology</w:t>
        </w:r>
      </w:hyperlink>
    </w:p>
    <w:p>
      <w:pPr>
        <w:pStyle w:val="Heading1"/>
      </w:pPr>
      <w:bookmarkStart w:id="21" w:name="example-of-molecular-biology-job-description"/>
      <w:r>
        <w:t xml:space="preserve">Example of Molecular Biology Job Description</w:t>
      </w:r>
      <w:bookmarkEnd w:id="21"/>
    </w:p>
    <w:p>
      <w:pPr>
        <w:pStyle w:val="Compact"/>
      </w:pPr>
      <w:r>
        <w:t xml:space="preserve">Our innovative and growing company is looking for a molecular biology.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lecular-biology"/>
      <w:r>
        <w:t xml:space="preserve">Responsibilities for molecular biology</w:t>
      </w:r>
      <w:bookmarkEnd w:id="22"/>
    </w:p>
    <w:p>
      <w:pPr>
        <w:pStyle w:val="Compact"/>
        <w:numPr>
          <w:numId w:val="1001"/>
          <w:ilvl w:val="0"/>
        </w:numPr>
      </w:pPr>
      <w:r>
        <w:t xml:space="preserve">Provide movement of supplies throughout the lab</w:t>
      </w:r>
    </w:p>
    <w:p>
      <w:pPr>
        <w:pStyle w:val="Compact"/>
        <w:numPr>
          <w:numId w:val="1001"/>
          <w:ilvl w:val="0"/>
        </w:numPr>
      </w:pPr>
      <w:r>
        <w:t xml:space="preserve">Collaborate and coordinate with Revivicor scientific team to supply needed materials and solutions in a timely manner</w:t>
      </w:r>
    </w:p>
    <w:p>
      <w:pPr>
        <w:pStyle w:val="Compact"/>
        <w:numPr>
          <w:numId w:val="1001"/>
          <w:ilvl w:val="0"/>
        </w:numPr>
      </w:pPr>
      <w:r>
        <w:t xml:space="preserve">Restock daily consumable as needed or requested by staff</w:t>
      </w:r>
    </w:p>
    <w:p>
      <w:pPr>
        <w:pStyle w:val="Compact"/>
        <w:numPr>
          <w:numId w:val="1001"/>
          <w:ilvl w:val="0"/>
        </w:numPr>
      </w:pPr>
      <w:r>
        <w:t xml:space="preserve">Maintain clean workspace in lab areas</w:t>
      </w:r>
    </w:p>
    <w:p>
      <w:pPr>
        <w:pStyle w:val="Compact"/>
        <w:numPr>
          <w:numId w:val="1001"/>
          <w:ilvl w:val="0"/>
        </w:numPr>
      </w:pPr>
      <w:r>
        <w:t xml:space="preserve">Assist with animal inventory and record keeping</w:t>
      </w:r>
    </w:p>
    <w:p>
      <w:pPr>
        <w:pStyle w:val="Compact"/>
        <w:numPr>
          <w:numId w:val="1001"/>
          <w:ilvl w:val="0"/>
        </w:numPr>
      </w:pPr>
      <w:r>
        <w:t xml:space="preserve">Support the success of scientists within the molecular and cell biology team and, as occasions arise, employees throughout Agilent</w:t>
      </w:r>
    </w:p>
    <w:p>
      <w:pPr>
        <w:pStyle w:val="Compact"/>
        <w:numPr>
          <w:numId w:val="1001"/>
          <w:ilvl w:val="0"/>
        </w:numPr>
      </w:pPr>
      <w:r>
        <w:t xml:space="preserve">Learn and envision the future of measurement solutions, help select those that are most compelling to Agilent’s current and future customers, and lead the timely, early-stage creation of systems and methods to address those opportunities</w:t>
      </w:r>
    </w:p>
    <w:p>
      <w:pPr>
        <w:pStyle w:val="Compact"/>
        <w:numPr>
          <w:numId w:val="1001"/>
          <w:ilvl w:val="0"/>
        </w:numPr>
      </w:pPr>
      <w:r>
        <w:t xml:space="preserve">Work collaboratively across the Agilent Research Laboratory management team, with selected internal business partners, and appropriate external collaborators to accelerate the accomplishment of shared goals</w:t>
      </w:r>
    </w:p>
    <w:p>
      <w:pPr>
        <w:pStyle w:val="Compact"/>
        <w:numPr>
          <w:numId w:val="1001"/>
          <w:ilvl w:val="0"/>
        </w:numPr>
      </w:pPr>
      <w:r>
        <w:t xml:space="preserve">Help set strategic directions and promote a culture that supports innovation, risk taking, interdisciplinary problem-solving and orders-of-magnitude contributions to technology performance and/or usability</w:t>
      </w:r>
    </w:p>
    <w:p>
      <w:pPr>
        <w:pStyle w:val="Compact"/>
        <w:numPr>
          <w:numId w:val="1001"/>
          <w:ilvl w:val="0"/>
        </w:numPr>
      </w:pPr>
      <w:r>
        <w:t xml:space="preserve">Constructively and clearly represent Agilent’s accomplishments and ambitions to internal and external audiences</w:t>
      </w:r>
    </w:p>
    <w:p>
      <w:pPr>
        <w:pStyle w:val="Heading2"/>
      </w:pPr>
      <w:bookmarkStart w:id="23" w:name="qualifications-for-molecular-biology"/>
      <w:r>
        <w:t xml:space="preserve">Qualifications for molecular biology</w:t>
      </w:r>
      <w:bookmarkEnd w:id="23"/>
    </w:p>
    <w:p>
      <w:pPr>
        <w:pStyle w:val="Compact"/>
        <w:numPr>
          <w:numId w:val="1002"/>
          <w:ilvl w:val="0"/>
        </w:numPr>
      </w:pPr>
      <w:r>
        <w:t xml:space="preserve">Rising Junior Classman (2 years completed of a 4 year degree)</w:t>
      </w:r>
    </w:p>
    <w:p>
      <w:pPr>
        <w:pStyle w:val="Compact"/>
        <w:numPr>
          <w:numId w:val="1002"/>
          <w:ilvl w:val="0"/>
        </w:numPr>
      </w:pPr>
      <w:r>
        <w:t xml:space="preserve">Life Sciences or related program</w:t>
      </w:r>
    </w:p>
    <w:p>
      <w:pPr>
        <w:pStyle w:val="Compact"/>
        <w:numPr>
          <w:numId w:val="1002"/>
          <w:ilvl w:val="0"/>
        </w:numPr>
      </w:pPr>
      <w:r>
        <w:t xml:space="preserve">Current enrollment in an academic institution within the U.S</w:t>
      </w:r>
    </w:p>
    <w:p>
      <w:pPr>
        <w:pStyle w:val="Compact"/>
        <w:numPr>
          <w:numId w:val="1002"/>
          <w:ilvl w:val="0"/>
        </w:numPr>
      </w:pPr>
      <w:r>
        <w:t xml:space="preserve">Minimum GPA of 3.0 or above on a 4.0 scale</w:t>
      </w:r>
    </w:p>
    <w:p>
      <w:pPr>
        <w:pStyle w:val="Compact"/>
        <w:numPr>
          <w:numId w:val="1002"/>
          <w:ilvl w:val="0"/>
        </w:numPr>
      </w:pPr>
      <w:r>
        <w:t xml:space="preserve">Successful completion of coursework (final grade of A or B) in organic chemistry and analytical chemistry</w:t>
      </w:r>
    </w:p>
    <w:p>
      <w:pPr>
        <w:pStyle w:val="Compact"/>
        <w:numPr>
          <w:numId w:val="1002"/>
          <w:ilvl w:val="0"/>
        </w:numPr>
      </w:pPr>
      <w:r>
        <w:t xml:space="preserve">Demonstrated experience in Wet Biochemical training, protein isolation, and the assay of enzyme activity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lecular-bi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lecular-bi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2021-10-28T13:26:45Z</dcterms:created>
  <dcterms:modified xsi:type="dcterms:W3CDTF">2021-10-28T13:26:45Z</dcterms:modified>
</cp:coreProperties>
</file>