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https://www.velvetjobs.com/job-descriptions/model-risk</w:t>
        </w:r>
      </w:hyperlink>
    </w:p>
    <w:p>
      <w:pPr>
        <w:pStyle w:val="Heading1"/>
      </w:pPr>
      <w:bookmarkStart w:id="21" w:name="example-of-model-risk-job-description"/>
      <w:r>
        <w:t xml:space="preserve">Example of Model Risk Job Description</w:t>
      </w:r>
      <w:bookmarkEnd w:id="21"/>
    </w:p>
    <w:p>
      <w:pPr>
        <w:pStyle w:val="Compact"/>
      </w:pPr>
      <w:r>
        <w:t xml:space="preserve">Our company is looking for a model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model-risk"/>
      <w:r>
        <w:t xml:space="preserve">Responsibilities for model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model validation efforts (based on availability)</w:t>
      </w:r>
    </w:p>
    <w:p>
      <w:pPr>
        <w:pStyle w:val="Compact"/>
        <w:numPr>
          <w:numId w:val="1001"/>
          <w:ilvl w:val="0"/>
        </w:numPr>
      </w:pPr>
      <w:r>
        <w:t xml:space="preserve">Develop methodologies and processes used to evaluate model risk under Federal Reserve (SR 11-7) requirements for Model Risk Management</w:t>
      </w:r>
    </w:p>
    <w:p>
      <w:pPr>
        <w:pStyle w:val="Compact"/>
        <w:numPr>
          <w:numId w:val="1001"/>
          <w:ilvl w:val="0"/>
        </w:numPr>
      </w:pPr>
      <w:r>
        <w:t xml:space="preserve">Manage the model validation process through supervising and reviewing the work of the Model Risk Analyst(s) in the validation of models not requiring external validation</w:t>
      </w:r>
    </w:p>
    <w:p>
      <w:pPr>
        <w:pStyle w:val="Compact"/>
        <w:numPr>
          <w:numId w:val="1001"/>
          <w:ilvl w:val="0"/>
        </w:numPr>
      </w:pPr>
      <w:r>
        <w:t xml:space="preserve">Oversee the Model Risk Assessment process to determine the nature and extent of the Model Validation procedures</w:t>
      </w:r>
    </w:p>
    <w:p>
      <w:pPr>
        <w:pStyle w:val="Compact"/>
        <w:numPr>
          <w:numId w:val="1001"/>
          <w:ilvl w:val="0"/>
        </w:numPr>
      </w:pPr>
      <w:r>
        <w:t xml:space="preserve">Establish and maintain the Model Risk Management Policies and Procedures in order to fulfill strategic long-term and short-term initiatives as it relates to model validation</w:t>
      </w:r>
    </w:p>
    <w:p>
      <w:pPr>
        <w:pStyle w:val="Compact"/>
        <w:numPr>
          <w:numId w:val="1001"/>
          <w:ilvl w:val="0"/>
        </w:numPr>
      </w:pPr>
      <w:r>
        <w:t xml:space="preserve">Assist the Manager of ERM with other risk management projects and regulatory monitoring activities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model validation activities across a wide range of modeling types including market, finance, risk, credit, revenue, valuations</w:t>
      </w:r>
    </w:p>
    <w:p>
      <w:pPr>
        <w:pStyle w:val="Compact"/>
        <w:numPr>
          <w:numId w:val="1001"/>
          <w:ilvl w:val="0"/>
        </w:numPr>
      </w:pPr>
      <w:r>
        <w:t xml:space="preserve">Directs model validation across multiple business domains including broker-dealer, investment banking, retail banking, capital markets</w:t>
      </w:r>
    </w:p>
    <w:p>
      <w:pPr>
        <w:pStyle w:val="Compact"/>
        <w:numPr>
          <w:numId w:val="1001"/>
          <w:ilvl w:val="0"/>
        </w:numPr>
      </w:pPr>
      <w:r>
        <w:t xml:space="preserve">Ensures model remediation for improved local controls, governance, documentation, preparing models for independent validation, following up with corrective action plans through model owners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Key Risk Indicators (KRI’s)</w:t>
      </w:r>
    </w:p>
    <w:p>
      <w:pPr>
        <w:pStyle w:val="Heading2"/>
      </w:pPr>
      <w:bookmarkStart w:id="23" w:name="qualifications-for-model-risk"/>
      <w:r>
        <w:t xml:space="preserve">Qualifications for model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current and proposed regulatory frameworks (FRTB in particular) for the measurement of Market Risk industry practice in Market Risk modeling is an asset</w:t>
      </w:r>
    </w:p>
    <w:p>
      <w:pPr>
        <w:pStyle w:val="Compact"/>
        <w:numPr>
          <w:numId w:val="1002"/>
          <w:ilvl w:val="0"/>
        </w:numPr>
      </w:pPr>
      <w:r>
        <w:t xml:space="preserve">Have more than 6 years of working experience</w:t>
      </w:r>
    </w:p>
    <w:p>
      <w:pPr>
        <w:pStyle w:val="Compact"/>
        <w:numPr>
          <w:numId w:val="1002"/>
          <w:ilvl w:val="0"/>
        </w:numPr>
      </w:pPr>
      <w:r>
        <w:t xml:space="preserve">7 years of relevant work experience if candidate lacks graduate degree</w:t>
      </w:r>
    </w:p>
    <w:p>
      <w:pPr>
        <w:pStyle w:val="Compact"/>
        <w:numPr>
          <w:numId w:val="1002"/>
          <w:ilvl w:val="0"/>
        </w:numPr>
      </w:pPr>
      <w:r>
        <w:t xml:space="preserve">Familiarity with essential quantitative techniques used in financial models</w:t>
      </w:r>
    </w:p>
    <w:p>
      <w:pPr>
        <w:pStyle w:val="Compact"/>
        <w:numPr>
          <w:numId w:val="1002"/>
          <w:ilvl w:val="0"/>
        </w:numPr>
      </w:pPr>
      <w:r>
        <w:t xml:space="preserve">Knowledge of stochastic calculus, numerical techniques, statistical analysis</w:t>
      </w:r>
    </w:p>
    <w:p>
      <w:pPr>
        <w:pStyle w:val="Compact"/>
        <w:numPr>
          <w:numId w:val="1002"/>
          <w:ilvl w:val="0"/>
        </w:numPr>
      </w:pPr>
      <w:r>
        <w:t xml:space="preserve">Related Industry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del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del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