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https://www.velvetjobs.com/job-descriptions/middle-office-trade-support</w:t>
        </w:r>
      </w:hyperlink>
    </w:p>
    <w:p>
      <w:pPr>
        <w:pStyle w:val="Heading1"/>
      </w:pPr>
      <w:bookmarkStart w:id="21" w:name="example-of-middle-office-trade-support-job-description"/>
      <w:r>
        <w:t xml:space="preserve">Example of Middle Office Trade Support Job Description</w:t>
      </w:r>
      <w:bookmarkEnd w:id="21"/>
    </w:p>
    <w:p>
      <w:pPr>
        <w:pStyle w:val="Compact"/>
      </w:pPr>
      <w:r>
        <w:t xml:space="preserve">Our growing company is searching for experienced candidates for the position of middle office trade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ddle-office-trade-support"/>
      <w:r>
        <w:t xml:space="preserve">Responsibilities for middle office trade support</w:t>
      </w:r>
      <w:bookmarkEnd w:id="22"/>
    </w:p>
    <w:p>
      <w:pPr>
        <w:pStyle w:val="Compact"/>
        <w:numPr>
          <w:numId w:val="1001"/>
          <w:ilvl w:val="0"/>
        </w:numPr>
      </w:pPr>
      <w:r>
        <w:t xml:space="preserve">Supporting users in the day-to-day aspects of Portfolio Management Middle Office functions and use of various trading applications</w:t>
      </w:r>
    </w:p>
    <w:p>
      <w:pPr>
        <w:pStyle w:val="Compact"/>
        <w:numPr>
          <w:numId w:val="1001"/>
          <w:ilvl w:val="0"/>
        </w:numPr>
      </w:pPr>
      <w:r>
        <w:t xml:space="preserve">Resolving phone and e-mail inquiries regarding trading, data quality issues, application usage, and operations trading items</w:t>
      </w:r>
    </w:p>
    <w:p>
      <w:pPr>
        <w:pStyle w:val="Compact"/>
        <w:numPr>
          <w:numId w:val="1001"/>
          <w:ilvl w:val="0"/>
        </w:numPr>
      </w:pPr>
      <w:r>
        <w:t xml:space="preserve">Working with the business, technology, and operations to determine priorities, schedule releases, and write specifications for enhancements</w:t>
      </w:r>
    </w:p>
    <w:p>
      <w:pPr>
        <w:pStyle w:val="Compact"/>
        <w:numPr>
          <w:numId w:val="1001"/>
          <w:ilvl w:val="0"/>
        </w:numPr>
      </w:pPr>
      <w:r>
        <w:t xml:space="preserve">Managing and leading a team of analysts</w:t>
      </w:r>
    </w:p>
    <w:p>
      <w:pPr>
        <w:pStyle w:val="Compact"/>
        <w:numPr>
          <w:numId w:val="1001"/>
          <w:ilvl w:val="0"/>
        </w:numPr>
      </w:pPr>
      <w:r>
        <w:t xml:space="preserve">Working with the investment team to capture and book internal trades at custodian and third party administrator</w:t>
      </w:r>
    </w:p>
    <w:p>
      <w:pPr>
        <w:pStyle w:val="Compact"/>
        <w:numPr>
          <w:numId w:val="1001"/>
          <w:ilvl w:val="0"/>
        </w:numPr>
      </w:pPr>
      <w:r>
        <w:t xml:space="preserve">Affirming and settling trades with brokers, DTC, trustee/custodian and prime brokerage</w:t>
      </w:r>
    </w:p>
    <w:p>
      <w:pPr>
        <w:pStyle w:val="Compact"/>
        <w:numPr>
          <w:numId w:val="1001"/>
          <w:ilvl w:val="0"/>
        </w:numPr>
      </w:pPr>
      <w:r>
        <w:t xml:space="preserve">Acting as the liaison with custodian and third party administrators and identifying and resolving trade breaks (and other issues) with internal traders, brokers and custodians</w:t>
      </w:r>
    </w:p>
    <w:p>
      <w:pPr>
        <w:pStyle w:val="Compact"/>
        <w:numPr>
          <w:numId w:val="1001"/>
          <w:ilvl w:val="0"/>
        </w:numPr>
      </w:pPr>
      <w:r>
        <w:t xml:space="preserve">Managing and maintaining daily reporting of internal equities/commodity futures portfolios and reconcile regularly between Futures Commission Merchant, custodian and internal trading system</w:t>
      </w:r>
    </w:p>
    <w:p>
      <w:pPr>
        <w:pStyle w:val="Compact"/>
        <w:numPr>
          <w:numId w:val="1001"/>
          <w:ilvl w:val="0"/>
        </w:numPr>
      </w:pPr>
      <w:r>
        <w:t xml:space="preserve">Interface daily with our Hong Kong office and brokers</w:t>
      </w:r>
    </w:p>
    <w:p>
      <w:pPr>
        <w:pStyle w:val="Compact"/>
        <w:numPr>
          <w:numId w:val="1001"/>
          <w:ilvl w:val="0"/>
        </w:numPr>
      </w:pPr>
      <w:r>
        <w:t xml:space="preserve">Execute ad hoc reporting requests from Investment Team</w:t>
      </w:r>
    </w:p>
    <w:p>
      <w:pPr>
        <w:pStyle w:val="Heading2"/>
      </w:pPr>
      <w:bookmarkStart w:id="23" w:name="qualifications-for-middle-office-trade-support"/>
      <w:r>
        <w:t xml:space="preserve">Qualifications for middle office trade support</w:t>
      </w:r>
      <w:bookmarkEnd w:id="23"/>
    </w:p>
    <w:p>
      <w:pPr>
        <w:pStyle w:val="Compact"/>
        <w:numPr>
          <w:numId w:val="1002"/>
          <w:ilvl w:val="0"/>
        </w:numPr>
      </w:pPr>
      <w:r>
        <w:t xml:space="preserve">Monitor market data capture and ensure its accuracy</w:t>
      </w:r>
    </w:p>
    <w:p>
      <w:pPr>
        <w:pStyle w:val="Compact"/>
        <w:numPr>
          <w:numId w:val="1002"/>
          <w:ilvl w:val="0"/>
        </w:numPr>
      </w:pPr>
      <w:r>
        <w:t xml:space="preserve">Continuous project work involving process improvement or system implementation</w:t>
      </w:r>
    </w:p>
    <w:p>
      <w:pPr>
        <w:pStyle w:val="Compact"/>
        <w:numPr>
          <w:numId w:val="1002"/>
          <w:ilvl w:val="0"/>
        </w:numPr>
      </w:pPr>
      <w:r>
        <w:t xml:space="preserve">Domestic Stock Loan Middle Office function, with a focus on Recall management, contract compare, excess management, Reg-Sho 204 and operational risk associated with the business</w:t>
      </w:r>
    </w:p>
    <w:p>
      <w:pPr>
        <w:pStyle w:val="Compact"/>
        <w:numPr>
          <w:numId w:val="1002"/>
          <w:ilvl w:val="0"/>
        </w:numPr>
      </w:pPr>
      <w:r>
        <w:t xml:space="preserve">Ensure all firm deficits and CNS fails are proactively communicated to the desk for coverage</w:t>
      </w:r>
    </w:p>
    <w:p>
      <w:pPr>
        <w:pStyle w:val="Compact"/>
        <w:numPr>
          <w:numId w:val="1002"/>
          <w:ilvl w:val="0"/>
        </w:numPr>
      </w:pPr>
      <w:r>
        <w:t xml:space="preserve">Ability to work as a proactive member of a fully established Equity Finance team</w:t>
      </w:r>
    </w:p>
    <w:p>
      <w:pPr>
        <w:pStyle w:val="Compact"/>
        <w:numPr>
          <w:numId w:val="1002"/>
          <w:ilvl w:val="0"/>
        </w:numPr>
      </w:pPr>
      <w:r>
        <w:t xml:space="preserve">Must have a fundamental system knowledge of Loanet, DTC, Equilend and BPS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dle-office-trad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dle-office-trad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