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https://www.velvetjobs.com/job-descriptions/middle-office-analyst</w:t>
        </w:r>
      </w:hyperlink>
    </w:p>
    <w:p>
      <w:pPr>
        <w:pStyle w:val="Heading1"/>
      </w:pPr>
      <w:bookmarkStart w:id="21" w:name="example-of-middle-office-analyst-job-description"/>
      <w:r>
        <w:t xml:space="preserve">Example of Middle Office Analyst Job Description</w:t>
      </w:r>
      <w:bookmarkEnd w:id="21"/>
    </w:p>
    <w:p>
      <w:pPr>
        <w:pStyle w:val="Compact"/>
      </w:pPr>
      <w:r>
        <w:t xml:space="preserve">Our innovative and growing company is looking to fill the role of middle office analyst. To join our growing team, please review the list of responsibilities and qualifications.</w:t>
      </w:r>
    </w:p>
    <w:p>
      <w:pPr>
        <w:pStyle w:val="Heading2"/>
      </w:pPr>
      <w:bookmarkStart w:id="22" w:name="responsibilities-for-middle-office-analyst"/>
      <w:r>
        <w:t xml:space="preserve">Responsibilities for middle office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that all instructions are sent with accuracy by client, custodian and market cut offs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accurate and timely notification to Fund Managers and direct clients on trade issues that require their amendment / investigation within the deadlines defined in the SOP’s and SLA’s</w:t>
      </w:r>
    </w:p>
    <w:p>
      <w:pPr>
        <w:pStyle w:val="Compact"/>
        <w:numPr>
          <w:numId w:val="1001"/>
          <w:ilvl w:val="0"/>
        </w:numPr>
      </w:pPr>
      <w:r>
        <w:t xml:space="preserve">Avoid failed trades by ensuring adherence to client, custodian and market cut offs</w:t>
      </w:r>
    </w:p>
    <w:p>
      <w:pPr>
        <w:pStyle w:val="Compact"/>
        <w:numPr>
          <w:numId w:val="1001"/>
          <w:ilvl w:val="0"/>
        </w:numPr>
      </w:pPr>
      <w:r>
        <w:t xml:space="preserve">Ensure that accurate documentation is maintained for all trade matters</w:t>
      </w:r>
    </w:p>
    <w:p>
      <w:pPr>
        <w:pStyle w:val="Compact"/>
        <w:numPr>
          <w:numId w:val="1001"/>
          <w:ilvl w:val="0"/>
        </w:numPr>
      </w:pPr>
      <w:r>
        <w:t xml:space="preserve">Ensure that customer service levels provided to all internal and external parties meet departmental and business unit standards in accordance with SOP’s and Service Level Agreements (SLA’s)</w:t>
      </w:r>
    </w:p>
    <w:p>
      <w:pPr>
        <w:pStyle w:val="Compact"/>
        <w:numPr>
          <w:numId w:val="1001"/>
          <w:ilvl w:val="0"/>
        </w:numPr>
      </w:pPr>
      <w:r>
        <w:t xml:space="preserve">Identify, record and address issues on a daily basis to Fund Managers, Clients and relevant internal parties where applicable</w:t>
      </w:r>
    </w:p>
    <w:p>
      <w:pPr>
        <w:pStyle w:val="Compact"/>
        <w:numPr>
          <w:numId w:val="1001"/>
          <w:ilvl w:val="0"/>
        </w:numPr>
      </w:pPr>
      <w:r>
        <w:t xml:space="preserve">Deal with internal and external parties in a professional manner and in a manner within the best interests of the Client and Bank</w:t>
      </w:r>
    </w:p>
    <w:p>
      <w:pPr>
        <w:pStyle w:val="Compact"/>
        <w:numPr>
          <w:numId w:val="1001"/>
          <w:ilvl w:val="0"/>
        </w:numPr>
      </w:pPr>
      <w:r>
        <w:t xml:space="preserve">Margin calls, dispute resolutions, and collateral settlements</w:t>
      </w:r>
    </w:p>
    <w:p>
      <w:pPr>
        <w:pStyle w:val="Compact"/>
        <w:numPr>
          <w:numId w:val="1001"/>
          <w:ilvl w:val="0"/>
        </w:numPr>
      </w:pPr>
      <w:r>
        <w:t xml:space="preserve">Overseeing the cash management processes</w:t>
      </w:r>
    </w:p>
    <w:p>
      <w:pPr>
        <w:pStyle w:val="Compact"/>
        <w:numPr>
          <w:numId w:val="1001"/>
          <w:ilvl w:val="0"/>
        </w:numPr>
      </w:pPr>
      <w:r>
        <w:t xml:space="preserve">Holding conversations with Senior Hedge Fund personnel</w:t>
      </w:r>
    </w:p>
    <w:p>
      <w:pPr>
        <w:pStyle w:val="Heading2"/>
      </w:pPr>
      <w:bookmarkStart w:id="23" w:name="qualifications-for-middle-office-analyst"/>
      <w:r>
        <w:t xml:space="preserve">Qualifications for middle office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motivated and be able to react easily to change</w:t>
      </w:r>
    </w:p>
    <w:p>
      <w:pPr>
        <w:pStyle w:val="Compact"/>
        <w:numPr>
          <w:numId w:val="1002"/>
          <w:ilvl w:val="0"/>
        </w:numPr>
      </w:pPr>
      <w:r>
        <w:t xml:space="preserve">Knowledge of P&amp;L and risk reporting and analysis is essential, as is the ability to build new and enhance existing P&amp;L/risk reports</w:t>
      </w:r>
    </w:p>
    <w:p>
      <w:pPr>
        <w:pStyle w:val="Compact"/>
        <w:numPr>
          <w:numId w:val="1002"/>
          <w:ilvl w:val="0"/>
        </w:numPr>
      </w:pPr>
      <w:r>
        <w:t xml:space="preserve">Knowledge of Calypso would be an advantage</w:t>
      </w:r>
    </w:p>
    <w:p>
      <w:pPr>
        <w:pStyle w:val="Compact"/>
        <w:numPr>
          <w:numId w:val="1002"/>
          <w:ilvl w:val="0"/>
        </w:numPr>
      </w:pPr>
      <w:r>
        <w:t xml:space="preserve">Previous experience in financial regulatory reform policies (eg</w:t>
      </w:r>
    </w:p>
    <w:p>
      <w:pPr>
        <w:pStyle w:val="Compact"/>
        <w:numPr>
          <w:numId w:val="1002"/>
          <w:ilvl w:val="0"/>
        </w:numPr>
      </w:pPr>
      <w:r>
        <w:t xml:space="preserve">Implementation or reconciliation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Quick and flexible learner with initiative to identify needed improvements and execute on assigned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dle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dle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2021-10-28T13:14:02Z</dcterms:created>
  <dcterms:modified xsi:type="dcterms:W3CDTF">2021-10-28T13:14:02Z</dcterms:modified>
</cp:coreProperties>
</file>