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https://www.velvetjobs.com/job-descriptions/mgr-technology</w:t>
        </w:r>
      </w:hyperlink>
    </w:p>
    <w:p>
      <w:pPr>
        <w:pStyle w:val="Heading1"/>
      </w:pPr>
      <w:bookmarkStart w:id="21" w:name="example-of-mgr-technology-job-description"/>
      <w:r>
        <w:t xml:space="preserve">Example of Mgr, Technology Job Description</w:t>
      </w:r>
      <w:bookmarkEnd w:id="21"/>
    </w:p>
    <w:p>
      <w:pPr>
        <w:pStyle w:val="Compact"/>
      </w:pPr>
      <w:r>
        <w:t xml:space="preserve">Our growing company is looking for a mgr,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gr-technology"/>
      <w:r>
        <w:t xml:space="preserve">Responsibilities for mgr, technology</w:t>
      </w:r>
      <w:bookmarkEnd w:id="22"/>
    </w:p>
    <w:p>
      <w:pPr>
        <w:pStyle w:val="Compact"/>
        <w:numPr>
          <w:numId w:val="1001"/>
          <w:ilvl w:val="0"/>
        </w:numPr>
      </w:pPr>
      <w:r>
        <w:t xml:space="preserve">Provide periodic business relationship review and technology service portfolio review to VP IT Infrastructure and IT stake holders</w:t>
      </w:r>
    </w:p>
    <w:p>
      <w:pPr>
        <w:pStyle w:val="Compact"/>
        <w:numPr>
          <w:numId w:val="1001"/>
          <w:ilvl w:val="0"/>
        </w:numPr>
      </w:pPr>
      <w:r>
        <w:t xml:space="preserve">Excellent leadership skills and ability to influence stakeholders, drive decisions, and lead a fast-pace technical team in a collaborative mode</w:t>
      </w:r>
    </w:p>
    <w:p>
      <w:pPr>
        <w:pStyle w:val="Compact"/>
        <w:numPr>
          <w:numId w:val="1001"/>
          <w:ilvl w:val="0"/>
        </w:numPr>
      </w:pPr>
      <w:r>
        <w:t xml:space="preserve">Strength and experience in quality assurance and performance engineering that can lead to immediate impacts</w:t>
      </w:r>
    </w:p>
    <w:p>
      <w:pPr>
        <w:pStyle w:val="Compact"/>
        <w:numPr>
          <w:numId w:val="1001"/>
          <w:ilvl w:val="0"/>
        </w:numPr>
      </w:pPr>
      <w:r>
        <w:t xml:space="preserve">Ability to build trusting relationship with executives and business stake holders</w:t>
      </w:r>
    </w:p>
    <w:p>
      <w:pPr>
        <w:pStyle w:val="Compact"/>
        <w:numPr>
          <w:numId w:val="1001"/>
          <w:ilvl w:val="0"/>
        </w:numPr>
      </w:pPr>
      <w:r>
        <w:t xml:space="preserve">Experience as an IT business liaison or equivalent background</w:t>
      </w:r>
    </w:p>
    <w:p>
      <w:pPr>
        <w:pStyle w:val="Compact"/>
        <w:numPr>
          <w:numId w:val="1001"/>
          <w:ilvl w:val="0"/>
        </w:numPr>
      </w:pPr>
      <w:r>
        <w:t xml:space="preserve">Experience in managing technical staff and technical service vendors</w:t>
      </w:r>
    </w:p>
    <w:p>
      <w:pPr>
        <w:pStyle w:val="Compact"/>
        <w:numPr>
          <w:numId w:val="1001"/>
          <w:ilvl w:val="0"/>
        </w:numPr>
      </w:pPr>
      <w:r>
        <w:t xml:space="preserve">Provides project and program technical leadership for the Bank's enterprise wide rollout of Salesforce as City National's CRM system</w:t>
      </w:r>
    </w:p>
    <w:p>
      <w:pPr>
        <w:pStyle w:val="Compact"/>
        <w:numPr>
          <w:numId w:val="1001"/>
          <w:ilvl w:val="0"/>
        </w:numPr>
      </w:pPr>
      <w:r>
        <w:t xml:space="preserve">Oversees ongoing enhancements within an agile or iterative SDLC methodology by aligning and prioritizing development tasks with business needs</w:t>
      </w:r>
    </w:p>
    <w:p>
      <w:pPr>
        <w:pStyle w:val="Compact"/>
        <w:numPr>
          <w:numId w:val="1001"/>
          <w:ilvl w:val="0"/>
        </w:numPr>
      </w:pPr>
      <w:r>
        <w:t xml:space="preserve">Plans, directs, and controls resources and initiatives to accomplish the objectives</w:t>
      </w:r>
    </w:p>
    <w:p>
      <w:pPr>
        <w:pStyle w:val="Compact"/>
        <w:numPr>
          <w:numId w:val="1001"/>
          <w:ilvl w:val="0"/>
        </w:numPr>
      </w:pPr>
      <w:r>
        <w:t xml:space="preserve">Obtains, develops, and oversees the use of necessary resources</w:t>
      </w:r>
    </w:p>
    <w:p>
      <w:pPr>
        <w:pStyle w:val="Heading2"/>
      </w:pPr>
      <w:bookmarkStart w:id="23" w:name="qualifications-for-mgr-technology"/>
      <w:r>
        <w:t xml:space="preserve">Qualifications for mgr, technology</w:t>
      </w:r>
      <w:bookmarkEnd w:id="23"/>
    </w:p>
    <w:p>
      <w:pPr>
        <w:pStyle w:val="Compact"/>
        <w:numPr>
          <w:numId w:val="1002"/>
          <w:ilvl w:val="0"/>
        </w:numPr>
      </w:pPr>
      <w:r>
        <w:t xml:space="preserve">Understand and report on the status and capability of the BRFs, highlighting exposures, gaps, audit exceptions, and gap remediation progress</w:t>
      </w:r>
    </w:p>
    <w:p>
      <w:pPr>
        <w:pStyle w:val="Compact"/>
        <w:numPr>
          <w:numId w:val="1002"/>
          <w:ilvl w:val="0"/>
        </w:numPr>
      </w:pPr>
      <w:r>
        <w:t xml:space="preserve">Facilitate two-way communication on issues, risks, follow up actions and resolutions</w:t>
      </w:r>
    </w:p>
    <w:p>
      <w:pPr>
        <w:pStyle w:val="Compact"/>
        <w:numPr>
          <w:numId w:val="1002"/>
          <w:ilvl w:val="0"/>
        </w:numPr>
      </w:pPr>
      <w:r>
        <w:t xml:space="preserve">Assists in providing control reporting for LOBs including scorecards and metrics, identifying remediation plans to bring about resolution</w:t>
      </w:r>
    </w:p>
    <w:p>
      <w:pPr>
        <w:pStyle w:val="Compact"/>
        <w:numPr>
          <w:numId w:val="1002"/>
          <w:ilvl w:val="0"/>
        </w:numPr>
      </w:pPr>
      <w:r>
        <w:t xml:space="preserve">Partner with Business Aligned Continuity Managers to produce a Test Results Summary covering technology, applications, success of change management since previous test and execution process, open issues and follow up action points which will be tracked to resolution</w:t>
      </w:r>
    </w:p>
    <w:p>
      <w:pPr>
        <w:pStyle w:val="Compact"/>
        <w:numPr>
          <w:numId w:val="1002"/>
          <w:ilvl w:val="0"/>
        </w:numPr>
      </w:pPr>
      <w:r>
        <w:t xml:space="preserve">Work with team to support and implement new developments to the JPMC resiliency program</w:t>
      </w:r>
    </w:p>
    <w:p>
      <w:pPr>
        <w:pStyle w:val="Compact"/>
        <w:numPr>
          <w:numId w:val="1002"/>
          <w:ilvl w:val="0"/>
        </w:numPr>
      </w:pPr>
      <w:r>
        <w:t xml:space="preserve">Significant professional business/operations experience with demonstrated career progression (15+ years), with at least 10+ years with technology resiliency testing and with at least 7+ years in a risk and controls related disciplines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2021-10-28T12:55:45Z</dcterms:created>
  <dcterms:modified xsi:type="dcterms:W3CDTF">2021-10-28T12:55:45Z</dcterms:modified>
</cp:coreProperties>
</file>