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https://www.velvetjobs.com/job-descriptions/mgr-systems-engineering</w:t>
        </w:r>
      </w:hyperlink>
    </w:p>
    <w:p>
      <w:pPr>
        <w:pStyle w:val="Heading1"/>
      </w:pPr>
      <w:bookmarkStart w:id="21" w:name="example-of-mgr-systems-engineering-job-description"/>
      <w:r>
        <w:t xml:space="preserve">Example of Mgr Systems Engineering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mgr systems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r-systems-engineering"/>
      <w:r>
        <w:t xml:space="preserve">Responsibilities for mgr systems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Defining technical direction, technologies, processes and enablers for Systems Safety</w:t>
      </w:r>
    </w:p>
    <w:p>
      <w:pPr>
        <w:pStyle w:val="Compact"/>
        <w:numPr>
          <w:numId w:val="1001"/>
          <w:ilvl w:val="0"/>
        </w:numPr>
      </w:pPr>
      <w:r>
        <w:t xml:space="preserve">Oversees and Software Standards and Practices development and maintenance</w:t>
      </w:r>
    </w:p>
    <w:p>
      <w:pPr>
        <w:pStyle w:val="Compact"/>
        <w:numPr>
          <w:numId w:val="1001"/>
          <w:ilvl w:val="0"/>
        </w:numPr>
      </w:pPr>
      <w:r>
        <w:t xml:space="preserve">Primary interface to internal teams</w:t>
      </w:r>
    </w:p>
    <w:p>
      <w:pPr>
        <w:pStyle w:val="Compact"/>
        <w:numPr>
          <w:numId w:val="1001"/>
          <w:ilvl w:val="0"/>
        </w:numPr>
      </w:pPr>
      <w:r>
        <w:t xml:space="preserve">May provide input into proposal preparation, statements of work and specifications, and estimations of costs</w:t>
      </w:r>
    </w:p>
    <w:p>
      <w:pPr>
        <w:pStyle w:val="Compact"/>
        <w:numPr>
          <w:numId w:val="1001"/>
          <w:ilvl w:val="0"/>
        </w:numPr>
      </w:pPr>
      <w:r>
        <w:t xml:space="preserve">Technical contributions to demos and white papers on SoS (Constructive, Virtual, and Live) and Big data technologies as they relate to mission and data integration</w:t>
      </w:r>
    </w:p>
    <w:p>
      <w:pPr>
        <w:pStyle w:val="Compact"/>
        <w:numPr>
          <w:numId w:val="1001"/>
          <w:ilvl w:val="0"/>
        </w:numPr>
      </w:pPr>
      <w:r>
        <w:t xml:space="preserve">Task definition, schedule development, budget development and staffing plans for analysis, simulation, and demonstration, and internal research efforts</w:t>
      </w:r>
    </w:p>
    <w:p>
      <w:pPr>
        <w:pStyle w:val="Compact"/>
        <w:numPr>
          <w:numId w:val="1001"/>
          <w:ilvl w:val="0"/>
        </w:numPr>
      </w:pPr>
      <w:r>
        <w:t xml:space="preserve">Employee performance development, career guidance and training</w:t>
      </w:r>
    </w:p>
    <w:p>
      <w:pPr>
        <w:pStyle w:val="Compact"/>
        <w:numPr>
          <w:numId w:val="1001"/>
          <w:ilvl w:val="0"/>
        </w:numPr>
      </w:pPr>
      <w:r>
        <w:t xml:space="preserve">Adherence to policies and processes including IPDS, security, and EXIM</w:t>
      </w:r>
    </w:p>
    <w:p>
      <w:pPr>
        <w:pStyle w:val="Compact"/>
        <w:numPr>
          <w:numId w:val="1001"/>
          <w:ilvl w:val="0"/>
        </w:numPr>
      </w:pPr>
      <w:r>
        <w:t xml:space="preserve">Executing leading edge assessments of advanced and emerging threats for DOD and Intelligence Agency Customers</w:t>
      </w:r>
    </w:p>
    <w:p>
      <w:pPr>
        <w:pStyle w:val="Compact"/>
        <w:numPr>
          <w:numId w:val="1001"/>
          <w:ilvl w:val="0"/>
        </w:numPr>
      </w:pPr>
      <w:r>
        <w:t xml:space="preserve">Technical contributions to IDS Effectiveness, Performance, and Sustainment Roadmaps and internally funded research associated with multiple space, air, surface, and undersea initiatives – including end to end kill chain work</w:t>
      </w:r>
    </w:p>
    <w:p>
      <w:pPr>
        <w:pStyle w:val="Heading2"/>
      </w:pPr>
      <w:bookmarkStart w:id="23" w:name="qualifications-for-mgr-systems-engineering"/>
      <w:r>
        <w:t xml:space="preserve">Qualifications for mgr systems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communicate SolidFire's technical value proposition, both in-person and remotely</w:t>
      </w:r>
    </w:p>
    <w:p>
      <w:pPr>
        <w:pStyle w:val="Compact"/>
        <w:numPr>
          <w:numId w:val="1002"/>
          <w:ilvl w:val="0"/>
        </w:numPr>
      </w:pPr>
      <w:r>
        <w:t xml:space="preserve">Experience leading large groups in a functional, programmatic, or technical capacity</w:t>
      </w:r>
    </w:p>
    <w:p>
      <w:pPr>
        <w:pStyle w:val="Compact"/>
        <w:numPr>
          <w:numId w:val="1002"/>
          <w:ilvl w:val="0"/>
        </w:numPr>
      </w:pPr>
      <w:r>
        <w:t xml:space="preserve">Experience working independently collaboratively in a team environment</w:t>
      </w:r>
    </w:p>
    <w:p>
      <w:pPr>
        <w:pStyle w:val="Compact"/>
        <w:numPr>
          <w:numId w:val="1002"/>
          <w:ilvl w:val="0"/>
        </w:numPr>
      </w:pPr>
      <w:r>
        <w:t xml:space="preserve">Experience in of the following software development, systems development or mission support</w:t>
      </w:r>
    </w:p>
    <w:p>
      <w:pPr>
        <w:pStyle w:val="Compact"/>
        <w:numPr>
          <w:numId w:val="1002"/>
          <w:ilvl w:val="0"/>
        </w:numPr>
      </w:pPr>
      <w:r>
        <w:t xml:space="preserve">Familiarity with commonly used tools in both MS Windows &amp; Unix environments</w:t>
      </w:r>
    </w:p>
    <w:p>
      <w:pPr>
        <w:pStyle w:val="Compact"/>
        <w:numPr>
          <w:numId w:val="1002"/>
          <w:ilvl w:val="0"/>
        </w:numPr>
      </w:pPr>
      <w:r>
        <w:t xml:space="preserve">Current secret clearance the ability to obtain special access clearance(s)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system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system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2021-10-28T13:13:01Z</dcterms:created>
  <dcterms:modified xsi:type="dcterms:W3CDTF">2021-10-28T13:13:01Z</dcterms:modified>
</cp:coreProperties>
</file>