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https://www.velvetjobs.com/job-descriptions/mgr-security</w:t>
        </w:r>
      </w:hyperlink>
    </w:p>
    <w:p>
      <w:pPr>
        <w:pStyle w:val="Heading1"/>
      </w:pPr>
      <w:bookmarkStart w:id="21" w:name="example-of-mgr-security-job-description"/>
      <w:r>
        <w:t xml:space="preserve">Example of Mgr-Security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mgr-security.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security"/>
      <w:r>
        <w:t xml:space="preserve">Responsibilities for mgr-security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Security Manager is responsible for security management, crisis management, executive protection, physical, technological and operational security design and implementation</w:t>
      </w:r>
    </w:p>
    <w:p>
      <w:pPr>
        <w:pStyle w:val="Compact"/>
        <w:numPr>
          <w:numId w:val="1001"/>
          <w:ilvl w:val="0"/>
        </w:numPr>
      </w:pPr>
      <w:r>
        <w:t xml:space="preserve">Completing merit reviews at the end of each year</w:t>
      </w:r>
    </w:p>
    <w:p>
      <w:pPr>
        <w:pStyle w:val="Compact"/>
        <w:numPr>
          <w:numId w:val="1001"/>
          <w:ilvl w:val="0"/>
        </w:numPr>
      </w:pPr>
      <w:r>
        <w:t xml:space="preserve">Drives GDPR Processor Action Plan to completion</w:t>
      </w:r>
    </w:p>
    <w:p>
      <w:pPr>
        <w:pStyle w:val="Compact"/>
        <w:numPr>
          <w:numId w:val="1001"/>
          <w:ilvl w:val="0"/>
        </w:numPr>
      </w:pPr>
      <w:r>
        <w:t xml:space="preserve">Captures and communicates key project metrics, status, performance indicators and other relevant project health measurements</w:t>
      </w:r>
    </w:p>
    <w:p>
      <w:pPr>
        <w:pStyle w:val="Compact"/>
        <w:numPr>
          <w:numId w:val="1001"/>
          <w:ilvl w:val="0"/>
        </w:numPr>
      </w:pPr>
      <w:r>
        <w:t xml:space="preserve">Supports the cross-functional privacy program for in scope NAS products</w:t>
      </w:r>
    </w:p>
    <w:p>
      <w:pPr>
        <w:pStyle w:val="Compact"/>
        <w:numPr>
          <w:numId w:val="1001"/>
          <w:ilvl w:val="0"/>
        </w:numPr>
      </w:pPr>
      <w:r>
        <w:t xml:space="preserve">Partners and collaborates closely with key stakeholders across the organization, including leaders and line staff from NAS BU, GSO, Legal, GPT, Compliance, and the Global Privacy team</w:t>
      </w:r>
    </w:p>
    <w:p>
      <w:pPr>
        <w:pStyle w:val="Compact"/>
        <w:numPr>
          <w:numId w:val="1001"/>
          <w:ilvl w:val="0"/>
        </w:numPr>
      </w:pPr>
      <w:r>
        <w:t xml:space="preserve">Monitors current privacy trends, legislation and activities, and works collaboratively to implement best practices, maintain organizational awareness of external privacy/security regulations impacting NAS business operations</w:t>
      </w:r>
    </w:p>
    <w:p>
      <w:pPr>
        <w:pStyle w:val="Compact"/>
        <w:numPr>
          <w:numId w:val="1001"/>
          <w:ilvl w:val="0"/>
        </w:numPr>
      </w:pPr>
      <w:r>
        <w:t xml:space="preserve">Project manages the NAS privacy function including the Privacy working group meetings and Data Security Council Meetings</w:t>
      </w:r>
    </w:p>
    <w:p>
      <w:pPr>
        <w:pStyle w:val="Compact"/>
        <w:numPr>
          <w:numId w:val="1001"/>
          <w:ilvl w:val="0"/>
        </w:numPr>
      </w:pPr>
      <w:r>
        <w:t xml:space="preserve">Manage 24x7 CSOC that is responsible for detection, analysis and resolution of security events</w:t>
      </w:r>
    </w:p>
    <w:p>
      <w:pPr>
        <w:pStyle w:val="Compact"/>
        <w:numPr>
          <w:numId w:val="1001"/>
          <w:ilvl w:val="0"/>
        </w:numPr>
      </w:pPr>
      <w:r>
        <w:t xml:space="preserve">Build and direct a team of Security analysts that can analyze and respond to security events</w:t>
      </w:r>
    </w:p>
    <w:p>
      <w:pPr>
        <w:pStyle w:val="Heading2"/>
      </w:pPr>
      <w:bookmarkStart w:id="23" w:name="qualifications-for-mgr-security"/>
      <w:r>
        <w:t xml:space="preserve">Qualifications for mgr-security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 broad range of technical skills in all facets of information systems including networking, operating systems, applications, firewalls, and security technologies</w:t>
      </w:r>
    </w:p>
    <w:p>
      <w:pPr>
        <w:pStyle w:val="Compact"/>
        <w:numPr>
          <w:numId w:val="1002"/>
          <w:ilvl w:val="0"/>
        </w:numPr>
      </w:pPr>
      <w:r>
        <w:t xml:space="preserve">Must have a base knowledge of security tools and methodologies</w:t>
      </w:r>
    </w:p>
    <w:p>
      <w:pPr>
        <w:pStyle w:val="Compact"/>
        <w:numPr>
          <w:numId w:val="1002"/>
          <w:ilvl w:val="0"/>
        </w:numPr>
      </w:pPr>
      <w:r>
        <w:t xml:space="preserve">Must possess a valid passport and be legally allowed to leave and return to originating country</w:t>
      </w:r>
    </w:p>
    <w:p>
      <w:pPr>
        <w:pStyle w:val="Compact"/>
        <w:numPr>
          <w:numId w:val="1002"/>
          <w:ilvl w:val="0"/>
        </w:numPr>
      </w:pPr>
      <w:r>
        <w:t xml:space="preserve">Technical applicable networking and security certifications, CCNA, not required but preferred</w:t>
      </w:r>
    </w:p>
    <w:p>
      <w:pPr>
        <w:pStyle w:val="Compact"/>
        <w:numPr>
          <w:numId w:val="1002"/>
          <w:ilvl w:val="0"/>
        </w:numPr>
      </w:pPr>
      <w:r>
        <w:t xml:space="preserve">Ability to work with little oversight and as a member of a team</w:t>
      </w:r>
    </w:p>
    <w:p>
      <w:pPr>
        <w:pStyle w:val="Compact"/>
        <w:numPr>
          <w:numId w:val="1002"/>
          <w:ilvl w:val="0"/>
        </w:numPr>
      </w:pPr>
      <w:r>
        <w:t xml:space="preserve">Knowledge of security service providers including, but not limited to, guard service and patrol companies, electronic security system integrators, law enforcement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2021-10-28T13:34:59Z</dcterms:created>
  <dcterms:modified xsi:type="dcterms:W3CDTF">2021-10-28T13:34:59Z</dcterms:modified>
</cp:coreProperties>
</file>