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https://www.velvetjobs.com/job-descriptions/mgr-programs</w:t>
        </w:r>
      </w:hyperlink>
    </w:p>
    <w:p>
      <w:pPr>
        <w:pStyle w:val="Heading1"/>
      </w:pPr>
      <w:bookmarkStart w:id="21" w:name="example-of-mgr-programs-job-description"/>
      <w:r>
        <w:t xml:space="preserve">Example of Mgr Programs Job Description</w:t>
      </w:r>
      <w:bookmarkEnd w:id="21"/>
    </w:p>
    <w:p>
      <w:pPr>
        <w:pStyle w:val="Compact"/>
      </w:pPr>
      <w:r>
        <w:t xml:space="preserve">Our company is growing rapidly and is looking to fill the role of mgr programs. If you are looking for an exciting place to work, please take a look at the list of qualifications below.</w:t>
      </w:r>
    </w:p>
    <w:p>
      <w:pPr>
        <w:pStyle w:val="Heading2"/>
      </w:pPr>
      <w:bookmarkStart w:id="22" w:name="responsibilities-for-mgr-programs"/>
      <w:r>
        <w:t xml:space="preserve">Responsibilities for mgr programs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technical evaluations of Harris proposals for Contract Change Proposal (CCP) and Task Instructions (TI’s)</w:t>
      </w:r>
    </w:p>
    <w:p>
      <w:pPr>
        <w:pStyle w:val="Compact"/>
        <w:numPr>
          <w:numId w:val="1001"/>
          <w:ilvl w:val="0"/>
        </w:numPr>
      </w:pPr>
      <w:r>
        <w:t xml:space="preserve">Develop negotiation strategy, in concert with DSC Subcontracts, for changes to the Harris subcontract</w:t>
      </w:r>
    </w:p>
    <w:p>
      <w:pPr>
        <w:pStyle w:val="Compact"/>
        <w:numPr>
          <w:numId w:val="1001"/>
          <w:ilvl w:val="0"/>
        </w:numPr>
      </w:pPr>
      <w:r>
        <w:t xml:space="preserve">Assist the subcontracts organization with the technical aspects of the Harris subcontract</w:t>
      </w:r>
    </w:p>
    <w:p>
      <w:pPr>
        <w:pStyle w:val="Compact"/>
        <w:numPr>
          <w:numId w:val="1001"/>
          <w:ilvl w:val="0"/>
        </w:numPr>
      </w:pPr>
      <w:r>
        <w:t xml:space="preserve">Function as the Harris Subcontracting Officers Technical Representative</w:t>
      </w:r>
    </w:p>
    <w:p>
      <w:pPr>
        <w:pStyle w:val="Compact"/>
        <w:numPr>
          <w:numId w:val="1001"/>
          <w:ilvl w:val="0"/>
        </w:numPr>
      </w:pPr>
      <w:r>
        <w:t xml:space="preserve">Assess, design, develop and implement integrated, strategic talent programs for complex, high impact global HR initiatives that advance the company's employee value proposition</w:t>
      </w:r>
    </w:p>
    <w:p>
      <w:pPr>
        <w:pStyle w:val="Compact"/>
        <w:numPr>
          <w:numId w:val="1001"/>
          <w:ilvl w:val="0"/>
        </w:numPr>
      </w:pPr>
      <w:r>
        <w:t xml:space="preserve">Function as a thought partner to other subject-matter experts and senior leaders and lead employee-focused cultural change to drive employee engagement</w:t>
      </w:r>
    </w:p>
    <w:p>
      <w:pPr>
        <w:pStyle w:val="Compact"/>
        <w:numPr>
          <w:numId w:val="1001"/>
          <w:ilvl w:val="0"/>
        </w:numPr>
      </w:pPr>
      <w:r>
        <w:t xml:space="preserve">Work in close partnership with Global HR leaders and business unit leaders and partners to develop and implement impactful solutions</w:t>
      </w:r>
    </w:p>
    <w:p>
      <w:pPr>
        <w:pStyle w:val="Compact"/>
        <w:numPr>
          <w:numId w:val="1001"/>
          <w:ilvl w:val="0"/>
        </w:numPr>
      </w:pPr>
      <w:r>
        <w:t xml:space="preserve">Collaborate closely with globally dispersed, cross functional partners like Marketing, CIO org, Events and wide variety of internal clients</w:t>
      </w:r>
    </w:p>
    <w:p>
      <w:pPr>
        <w:pStyle w:val="Compact"/>
        <w:numPr>
          <w:numId w:val="1001"/>
          <w:ilvl w:val="0"/>
        </w:numPr>
      </w:pPr>
      <w:r>
        <w:t xml:space="preserve">Write executive, people manager and all employee communications such as articles, emails, newsletters, blogs, and marketing pieces</w:t>
      </w:r>
    </w:p>
    <w:p>
      <w:pPr>
        <w:pStyle w:val="Compact"/>
        <w:numPr>
          <w:numId w:val="1001"/>
          <w:ilvl w:val="0"/>
        </w:numPr>
      </w:pPr>
      <w:r>
        <w:t xml:space="preserve">Keep track of vital metrics and report out periodically to different stakeholders along with an impactful message</w:t>
      </w:r>
    </w:p>
    <w:p>
      <w:pPr>
        <w:pStyle w:val="Heading2"/>
      </w:pPr>
      <w:bookmarkStart w:id="23" w:name="qualifications-for-mgr-programs"/>
      <w:r>
        <w:t xml:space="preserve">Qualifications for mgr programs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and professionally communicate to management, peers and customers demonstrate sound judgment/reasoning skills</w:t>
      </w:r>
    </w:p>
    <w:p>
      <w:pPr>
        <w:pStyle w:val="Compact"/>
        <w:numPr>
          <w:numId w:val="1002"/>
          <w:ilvl w:val="0"/>
        </w:numPr>
      </w:pPr>
      <w:r>
        <w:t xml:space="preserve">5-7 years of demand/programs marketing experience in the technology industry, background in workload automation a plus</w:t>
      </w:r>
    </w:p>
    <w:p>
      <w:pPr>
        <w:pStyle w:val="Compact"/>
        <w:numPr>
          <w:numId w:val="1002"/>
          <w:ilvl w:val="0"/>
        </w:numPr>
      </w:pPr>
      <w:r>
        <w:t xml:space="preserve">Strong knowledge of economic and political issues affecting health care, and the skill to monitor and interpret specific legislative proposals and actions</w:t>
      </w:r>
    </w:p>
    <w:p>
      <w:pPr>
        <w:pStyle w:val="Compact"/>
        <w:numPr>
          <w:numId w:val="1002"/>
          <w:ilvl w:val="0"/>
        </w:numPr>
      </w:pPr>
      <w:r>
        <w:t xml:space="preserve">Effective interpersonal skills at all organizational levels</w:t>
      </w:r>
    </w:p>
    <w:p>
      <w:pPr>
        <w:pStyle w:val="Compact"/>
        <w:numPr>
          <w:numId w:val="1002"/>
          <w:ilvl w:val="0"/>
        </w:numPr>
      </w:pPr>
      <w:r>
        <w:t xml:space="preserve">Strong analytical skills, including data interpretation, logical thinking, and timely, practical decision making</w:t>
      </w:r>
    </w:p>
    <w:p>
      <w:pPr>
        <w:pStyle w:val="Compact"/>
        <w:numPr>
          <w:numId w:val="1002"/>
          <w:ilvl w:val="0"/>
        </w:numPr>
      </w:pPr>
      <w:r>
        <w:t xml:space="preserve">Attention to procedural detail and policy interpretation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progra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progra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2021-10-28T13:25:05Z</dcterms:created>
  <dcterms:modified xsi:type="dcterms:W3CDTF">2021-10-28T13:25:05Z</dcterms:modified>
</cp:coreProperties>
</file>