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https://www.velvetjobs.com/job-descriptions/mgmt-consultant</w:t>
        </w:r>
      </w:hyperlink>
    </w:p>
    <w:p>
      <w:pPr>
        <w:pStyle w:val="Heading1"/>
      </w:pPr>
      <w:bookmarkStart w:id="21" w:name="example-of-mgmt-consultant-job-description"/>
      <w:r>
        <w:t xml:space="preserve">Example of Mgmt Consultant Job Description</w:t>
      </w:r>
      <w:bookmarkEnd w:id="21"/>
    </w:p>
    <w:p>
      <w:pPr>
        <w:pStyle w:val="Compact"/>
      </w:pPr>
      <w:r>
        <w:t xml:space="preserve">Our company is growing rapidly and is looking to fill the role of mgmt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gmt-consultant"/>
      <w:r>
        <w:t xml:space="preserve">Responsibilities for mgmt consultant</w:t>
      </w:r>
      <w:bookmarkEnd w:id="22"/>
    </w:p>
    <w:p>
      <w:pPr>
        <w:pStyle w:val="Compact"/>
        <w:numPr>
          <w:numId w:val="1001"/>
          <w:ilvl w:val="0"/>
        </w:numPr>
      </w:pPr>
      <w:r>
        <w:t xml:space="preserve">May oversee a vendor work team that is focused on a specific function and is responsible for daily inventory management between the company's teams and the vendor operations teams</w:t>
      </w:r>
    </w:p>
    <w:p>
      <w:pPr>
        <w:pStyle w:val="Compact"/>
        <w:numPr>
          <w:numId w:val="1001"/>
          <w:ilvl w:val="0"/>
        </w:numPr>
      </w:pPr>
      <w:r>
        <w:t xml:space="preserve">Facilitates the planning and implementation of the transition of new work items assigned to the vendor in support of strategic goals and budget</w:t>
      </w:r>
    </w:p>
    <w:p>
      <w:pPr>
        <w:pStyle w:val="Compact"/>
        <w:numPr>
          <w:numId w:val="1001"/>
          <w:ilvl w:val="0"/>
        </w:numPr>
      </w:pPr>
      <w:r>
        <w:t xml:space="preserve">Participates in fact-based negotiations of vendor contracts to ensure most cost effective terms</w:t>
      </w:r>
    </w:p>
    <w:p>
      <w:pPr>
        <w:pStyle w:val="Compact"/>
        <w:numPr>
          <w:numId w:val="1001"/>
          <w:ilvl w:val="0"/>
        </w:numPr>
      </w:pPr>
      <w:r>
        <w:t xml:space="preserve">Build relationships, empower, and support CIO People team members in India and Malaysia</w:t>
      </w:r>
    </w:p>
    <w:p>
      <w:pPr>
        <w:pStyle w:val="Compact"/>
        <w:numPr>
          <w:numId w:val="1001"/>
          <w:ilvl w:val="0"/>
        </w:numPr>
      </w:pPr>
      <w:r>
        <w:t xml:space="preserve">Leadership of resource optimization initiatives</w:t>
      </w:r>
    </w:p>
    <w:p>
      <w:pPr>
        <w:pStyle w:val="Compact"/>
        <w:numPr>
          <w:numId w:val="1001"/>
          <w:ilvl w:val="0"/>
        </w:numPr>
      </w:pPr>
      <w:r>
        <w:t xml:space="preserve">Work on NB PCB sourcing and business relationship maintenance with supplier</w:t>
      </w:r>
    </w:p>
    <w:p>
      <w:pPr>
        <w:pStyle w:val="Compact"/>
        <w:numPr>
          <w:numId w:val="1001"/>
          <w:ilvl w:val="0"/>
        </w:numPr>
      </w:pPr>
      <w:r>
        <w:t xml:space="preserve">Industry market analysis insight study</w:t>
      </w:r>
    </w:p>
    <w:p>
      <w:pPr>
        <w:pStyle w:val="Compact"/>
        <w:numPr>
          <w:numId w:val="1001"/>
          <w:ilvl w:val="0"/>
        </w:numPr>
      </w:pPr>
      <w:r>
        <w:t xml:space="preserve">Plot and conduct the NB PCB sourcing strategy based on the business needs and market trend</w:t>
      </w:r>
    </w:p>
    <w:p>
      <w:pPr>
        <w:pStyle w:val="Compact"/>
        <w:numPr>
          <w:numId w:val="1001"/>
          <w:ilvl w:val="0"/>
        </w:numPr>
      </w:pPr>
      <w:r>
        <w:t xml:space="preserve">Apply risk and vendor management subject matter expertise in the development and continuous improvement of vendor management capabilities and risk monitoring protocols across a diverse base of third-party engagements</w:t>
      </w:r>
    </w:p>
    <w:p>
      <w:pPr>
        <w:pStyle w:val="Compact"/>
        <w:numPr>
          <w:numId w:val="1001"/>
          <w:ilvl w:val="0"/>
        </w:numPr>
      </w:pPr>
      <w:r>
        <w:t xml:space="preserve">Maintain strong, “trusted advisor” consultative, SME relationships with stakeholders and users through delivery of critical initiatives, growing both Supply Management’s, the Third-Party Lifecycle Management initiative’s</w:t>
      </w:r>
    </w:p>
    <w:p>
      <w:pPr>
        <w:pStyle w:val="Heading2"/>
      </w:pPr>
      <w:bookmarkStart w:id="23" w:name="qualifications-for-mgmt-consultant"/>
      <w:r>
        <w:t xml:space="preserve">Qualifications for mgmt consultant</w:t>
      </w:r>
      <w:bookmarkEnd w:id="23"/>
    </w:p>
    <w:p>
      <w:pPr>
        <w:pStyle w:val="Compact"/>
        <w:numPr>
          <w:numId w:val="1002"/>
          <w:ilvl w:val="0"/>
        </w:numPr>
      </w:pPr>
      <w:r>
        <w:t xml:space="preserve">Fast paced leadership with strong long range focus guiding diverse teams</w:t>
      </w:r>
    </w:p>
    <w:p>
      <w:pPr>
        <w:pStyle w:val="Compact"/>
        <w:numPr>
          <w:numId w:val="1002"/>
          <w:ilvl w:val="0"/>
        </w:numPr>
      </w:pPr>
      <w:r>
        <w:t xml:space="preserve">Experience with translating business processes and requirements into technical solutions</w:t>
      </w:r>
    </w:p>
    <w:p>
      <w:pPr>
        <w:pStyle w:val="Compact"/>
        <w:numPr>
          <w:numId w:val="1002"/>
          <w:ilvl w:val="0"/>
        </w:numPr>
      </w:pPr>
      <w:r>
        <w:t xml:space="preserve">At least 6 months experience in Oracle BRM</w:t>
      </w:r>
    </w:p>
    <w:p>
      <w:pPr>
        <w:pStyle w:val="Compact"/>
        <w:numPr>
          <w:numId w:val="1002"/>
          <w:ilvl w:val="0"/>
        </w:numPr>
      </w:pPr>
      <w:r>
        <w:t xml:space="preserve">Working knowledge of Change Management methodology and tools</w:t>
      </w:r>
    </w:p>
    <w:p>
      <w:pPr>
        <w:pStyle w:val="Compact"/>
        <w:numPr>
          <w:numId w:val="1002"/>
          <w:ilvl w:val="0"/>
        </w:numPr>
      </w:pPr>
      <w:r>
        <w:t xml:space="preserve">Familiarity of industry standard access protocols, such as SAML, XACML, OAuth, WS-Trust, etc</w:t>
      </w:r>
    </w:p>
    <w:p>
      <w:pPr>
        <w:pStyle w:val="Compact"/>
        <w:numPr>
          <w:numId w:val="1002"/>
          <w:ilvl w:val="0"/>
        </w:numPr>
      </w:pPr>
      <w:r>
        <w:t xml:space="preserve">High level understanding of the key concepts of web application and web service architecture, including SOAP, XML, and WCF</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gm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gm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2021-10-28T13:11:46Z</dcterms:created>
  <dcterms:modified xsi:type="dcterms:W3CDTF">2021-10-28T13:11:46Z</dcterms:modified>
</cp:coreProperties>
</file>