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https://www.velvetjobs.com/job-descriptions/methods-agent</w:t>
        </w:r>
      </w:hyperlink>
    </w:p>
    <w:p>
      <w:pPr>
        <w:pStyle w:val="Heading1"/>
      </w:pPr>
      <w:bookmarkStart w:id="21" w:name="example-of-methods-agent-job-description"/>
      <w:r>
        <w:t xml:space="preserve">Example of Methods Agent Job Description</w:t>
      </w:r>
      <w:bookmarkEnd w:id="21"/>
    </w:p>
    <w:p>
      <w:pPr>
        <w:pStyle w:val="Compact"/>
      </w:pPr>
      <w:r>
        <w:t xml:space="preserve">Our company is growing rapidly and is hiring for a methods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thods-agent"/>
      <w:r>
        <w:t xml:space="preserve">Responsibilities for methods agent</w:t>
      </w:r>
      <w:bookmarkEnd w:id="22"/>
    </w:p>
    <w:p>
      <w:pPr>
        <w:pStyle w:val="Compact"/>
        <w:numPr>
          <w:numId w:val="1001"/>
          <w:ilvl w:val="0"/>
        </w:numPr>
      </w:pPr>
      <w:r>
        <w:t xml:space="preserve">Elaborate tooling strategies and integration of new technologies for assembly</w:t>
      </w:r>
    </w:p>
    <w:p>
      <w:pPr>
        <w:pStyle w:val="Compact"/>
        <w:numPr>
          <w:numId w:val="1001"/>
          <w:ilvl w:val="0"/>
        </w:numPr>
      </w:pPr>
      <w:r>
        <w:t xml:space="preserve">Analyze and incorporate Engineering changes with respect to the capacity of each work centers to ensure the plan is viable with the production, programs and logistics team</w:t>
      </w:r>
    </w:p>
    <w:p>
      <w:pPr>
        <w:pStyle w:val="Compact"/>
        <w:numPr>
          <w:numId w:val="1001"/>
          <w:ilvl w:val="0"/>
        </w:numPr>
      </w:pPr>
      <w:r>
        <w:t xml:space="preserve">Contribute to the continuous improvement of the company and be recognized for your impact</w:t>
      </w:r>
    </w:p>
    <w:p>
      <w:pPr>
        <w:pStyle w:val="Compact"/>
        <w:numPr>
          <w:numId w:val="1001"/>
          <w:ilvl w:val="0"/>
        </w:numPr>
      </w:pPr>
      <w:r>
        <w:t xml:space="preserve">Enjoy a flexible work schedule allowing you to conciliate work-life balance</w:t>
      </w:r>
    </w:p>
    <w:p>
      <w:pPr>
        <w:pStyle w:val="Compact"/>
        <w:numPr>
          <w:numId w:val="1001"/>
          <w:ilvl w:val="0"/>
        </w:numPr>
      </w:pPr>
      <w:r>
        <w:t xml:space="preserve">Participate in gathering sports and social activities organized by the staff for the staff</w:t>
      </w:r>
    </w:p>
    <w:p>
      <w:pPr>
        <w:pStyle w:val="Compact"/>
        <w:numPr>
          <w:numId w:val="1001"/>
          <w:ilvl w:val="0"/>
        </w:numPr>
      </w:pPr>
      <w:r>
        <w:t xml:space="preserve">Have access to exclusive on-site services such as massotherapy, cafeteria with outdoor patio, fitness and language classes, seasonal tire change, annual vaccination clinic, charging stations for electric vehicles and more</w:t>
      </w:r>
    </w:p>
    <w:p>
      <w:pPr>
        <w:pStyle w:val="Compact"/>
        <w:numPr>
          <w:numId w:val="1001"/>
          <w:ilvl w:val="0"/>
        </w:numPr>
      </w:pPr>
      <w:r>
        <w:t xml:space="preserve">Benefit from a Comprehensive Employee Benefits Package, including a customizable group insurance plan that fits your needs and lifestyle, and a Group RRSP with contribution match-up</w:t>
      </w:r>
    </w:p>
    <w:p>
      <w:pPr>
        <w:pStyle w:val="Compact"/>
        <w:numPr>
          <w:numId w:val="1001"/>
          <w:ilvl w:val="0"/>
        </w:numPr>
      </w:pPr>
      <w:r>
        <w:t xml:space="preserve">Write the work instructions for the manufacture, modifications or repairs required on the tools, while respecting the established writing standards and internal regulations</w:t>
      </w:r>
    </w:p>
    <w:p>
      <w:pPr>
        <w:pStyle w:val="Compact"/>
        <w:numPr>
          <w:numId w:val="1001"/>
          <w:ilvl w:val="0"/>
        </w:numPr>
      </w:pPr>
      <w:r>
        <w:t xml:space="preserve">Undertake research and analysis of technical information</w:t>
      </w:r>
    </w:p>
    <w:p>
      <w:pPr>
        <w:pStyle w:val="Compact"/>
        <w:numPr>
          <w:numId w:val="1001"/>
          <w:ilvl w:val="0"/>
        </w:numPr>
      </w:pPr>
      <w:r>
        <w:t xml:space="preserve">Evaluate the feasibility and estimate the work that is proposed</w:t>
      </w:r>
    </w:p>
    <w:p>
      <w:pPr>
        <w:pStyle w:val="Heading2"/>
      </w:pPr>
      <w:bookmarkStart w:id="23" w:name="qualifications-for-methods-agent"/>
      <w:r>
        <w:t xml:space="preserve">Qualifications for methods agent</w:t>
      </w:r>
      <w:bookmarkEnd w:id="23"/>
    </w:p>
    <w:p>
      <w:pPr>
        <w:pStyle w:val="Compact"/>
        <w:numPr>
          <w:numId w:val="1002"/>
          <w:ilvl w:val="0"/>
        </w:numPr>
      </w:pPr>
      <w:r>
        <w:t xml:space="preserve">Define necessary tools to assemble or install aircraft components by taking into account established geometric tolerancing</w:t>
      </w:r>
    </w:p>
    <w:p>
      <w:pPr>
        <w:pStyle w:val="Compact"/>
        <w:numPr>
          <w:numId w:val="1002"/>
          <w:ilvl w:val="0"/>
        </w:numPr>
      </w:pPr>
      <w:r>
        <w:t xml:space="preserve">Support our partners to write and to revise assembly instruction guides or modification notices for the assembly or installation of aircraft structural or electrical components</w:t>
      </w:r>
    </w:p>
    <w:p>
      <w:pPr>
        <w:pStyle w:val="Compact"/>
        <w:numPr>
          <w:numId w:val="1002"/>
          <w:ilvl w:val="0"/>
        </w:numPr>
      </w:pPr>
      <w:r>
        <w:t xml:space="preserve">Participate actively in production support by presenting changes to assembler through Pre-FAI process</w:t>
      </w:r>
    </w:p>
    <w:p>
      <w:pPr>
        <w:pStyle w:val="Compact"/>
        <w:numPr>
          <w:numId w:val="1002"/>
          <w:ilvl w:val="0"/>
        </w:numPr>
      </w:pPr>
      <w:r>
        <w:t xml:space="preserve">Keep abreast of best ways to enhance change management process and methods procedures</w:t>
      </w:r>
    </w:p>
    <w:p>
      <w:pPr>
        <w:pStyle w:val="Compact"/>
        <w:numPr>
          <w:numId w:val="1002"/>
          <w:ilvl w:val="0"/>
        </w:numPr>
      </w:pPr>
      <w:r>
        <w:t xml:space="preserve">You have a college or university diploma in Mechanical, Avionics or Electrical Engineering, or in a relevant area</w:t>
      </w:r>
    </w:p>
    <w:p>
      <w:pPr>
        <w:pStyle w:val="Compact"/>
        <w:numPr>
          <w:numId w:val="1002"/>
          <w:ilvl w:val="0"/>
        </w:numPr>
      </w:pPr>
      <w:r>
        <w:t xml:space="preserve">You can work with computer-based software such as Catia, Enovia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hod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hod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2021-10-28T12:47:19Z</dcterms:created>
  <dcterms:modified xsi:type="dcterms:W3CDTF">2021-10-28T12:47:19Z</dcterms:modified>
</cp:coreProperties>
</file>