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https://www.velvetjobs.com/job-descriptions/medical-records</w:t>
        </w:r>
      </w:hyperlink>
    </w:p>
    <w:p>
      <w:pPr>
        <w:pStyle w:val="Heading1"/>
      </w:pPr>
      <w:bookmarkStart w:id="21" w:name="example-of-medical-records-job-description"/>
      <w:r>
        <w:t xml:space="preserve">Example of Medical Records Job Description</w:t>
      </w:r>
      <w:bookmarkEnd w:id="21"/>
    </w:p>
    <w:p>
      <w:pPr>
        <w:pStyle w:val="Compact"/>
      </w:pPr>
      <w:r>
        <w:t xml:space="preserve">Our company is hiring for a medical records. If you are looking for an exciting place to work, please take a look at the list of qualifications below.</w:t>
      </w:r>
    </w:p>
    <w:p>
      <w:pPr>
        <w:pStyle w:val="Heading2"/>
      </w:pPr>
      <w:bookmarkStart w:id="22" w:name="responsibilities-for-medical-records"/>
      <w:r>
        <w:t xml:space="preserve">Responsibilities for medical records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Arranges all chart forms, correspondence reports (e.g., operative, lab, electrocardiogram, x-ray, pathology, ) in appropriate order per facility policy/procedures</w:t>
      </w:r>
    </w:p>
    <w:p>
      <w:pPr>
        <w:pStyle w:val="Compact"/>
        <w:numPr>
          <w:numId w:val="1001"/>
          <w:ilvl w:val="0"/>
        </w:numPr>
      </w:pPr>
      <w:r>
        <w:t xml:space="preserve">Marks and obtains all necessary signatures to complete chart, including contacting physicians’ offices regarding necessary signatures/reports</w:t>
      </w:r>
    </w:p>
    <w:p>
      <w:pPr>
        <w:pStyle w:val="Compact"/>
        <w:numPr>
          <w:numId w:val="1001"/>
          <w:ilvl w:val="0"/>
        </w:numPr>
      </w:pPr>
      <w:r>
        <w:t xml:space="preserve">Services as liaison between surgery center and transcription company, as per facility practice</w:t>
      </w:r>
    </w:p>
    <w:p>
      <w:pPr>
        <w:pStyle w:val="Compact"/>
        <w:numPr>
          <w:numId w:val="1001"/>
          <w:ilvl w:val="0"/>
        </w:numPr>
      </w:pPr>
      <w:r>
        <w:t xml:space="preserve">Coordinates missing chart report for abstracting purposes for follow up to obtain records that were initially unavailable</w:t>
      </w:r>
    </w:p>
    <w:p>
      <w:pPr>
        <w:pStyle w:val="Compact"/>
        <w:numPr>
          <w:numId w:val="1001"/>
          <w:ilvl w:val="0"/>
        </w:numPr>
      </w:pPr>
      <w:r>
        <w:t xml:space="preserve">Complete schedule for the Nursing Staff</w:t>
      </w:r>
    </w:p>
    <w:p>
      <w:pPr>
        <w:pStyle w:val="Compact"/>
        <w:numPr>
          <w:numId w:val="1001"/>
          <w:ilvl w:val="0"/>
        </w:numPr>
      </w:pPr>
      <w:r>
        <w:t xml:space="preserve">Complete daily staffing sheets</w:t>
      </w:r>
    </w:p>
    <w:p>
      <w:pPr>
        <w:pStyle w:val="Compact"/>
        <w:numPr>
          <w:numId w:val="1001"/>
          <w:ilvl w:val="0"/>
        </w:numPr>
      </w:pPr>
      <w:r>
        <w:t xml:space="preserve">Interact with employees to cover daily staffing requirements</w:t>
      </w:r>
    </w:p>
    <w:p>
      <w:pPr>
        <w:pStyle w:val="Compact"/>
        <w:numPr>
          <w:numId w:val="1001"/>
          <w:ilvl w:val="0"/>
        </w:numPr>
      </w:pPr>
      <w:r>
        <w:t xml:space="preserve">Secure coverage for vacant shift, open position, vacations, as dictated by the Director of Clinical Services</w:t>
      </w:r>
    </w:p>
    <w:p>
      <w:pPr>
        <w:pStyle w:val="Compact"/>
        <w:numPr>
          <w:numId w:val="1001"/>
          <w:ilvl w:val="0"/>
        </w:numPr>
      </w:pPr>
      <w:r>
        <w:t xml:space="preserve">Prepare and complete daily nursing hours report for Executive Director</w:t>
      </w:r>
    </w:p>
    <w:p>
      <w:pPr>
        <w:pStyle w:val="Compact"/>
        <w:numPr>
          <w:numId w:val="1001"/>
          <w:ilvl w:val="0"/>
        </w:numPr>
      </w:pPr>
      <w:r>
        <w:t xml:space="preserve">Record employee attendance, communicates with Director of Clinical Services when issues arise</w:t>
      </w:r>
    </w:p>
    <w:p>
      <w:pPr>
        <w:pStyle w:val="Heading2"/>
      </w:pPr>
      <w:bookmarkStart w:id="23" w:name="qualifications-for-medical-records"/>
      <w:r>
        <w:t xml:space="preserve">Qualifications for medical records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Certification through AHIMA (CCS, CCS-P, RHIT, RHIA) or AAPC (CPC, CPC-H)</w:t>
      </w:r>
    </w:p>
    <w:p>
      <w:pPr>
        <w:pStyle w:val="Compact"/>
        <w:numPr>
          <w:numId w:val="1002"/>
          <w:ilvl w:val="0"/>
        </w:numPr>
      </w:pPr>
      <w:r>
        <w:t xml:space="preserve">3+ years of acute care hospital inpatient coding required</w:t>
      </w:r>
    </w:p>
    <w:p>
      <w:pPr>
        <w:pStyle w:val="Compact"/>
        <w:numPr>
          <w:numId w:val="1002"/>
          <w:ilvl w:val="0"/>
        </w:numPr>
      </w:pPr>
      <w:r>
        <w:t xml:space="preserve">LTACH experience a plus</w:t>
      </w:r>
    </w:p>
    <w:p>
      <w:pPr>
        <w:pStyle w:val="Compact"/>
        <w:numPr>
          <w:numId w:val="1002"/>
          <w:ilvl w:val="0"/>
        </w:numPr>
      </w:pPr>
      <w:r>
        <w:t xml:space="preserve">Must be able to work in a virtual setting under minimal supervision</w:t>
      </w:r>
    </w:p>
    <w:p>
      <w:pPr>
        <w:pStyle w:val="Compact"/>
        <w:numPr>
          <w:numId w:val="1002"/>
          <w:ilvl w:val="0"/>
        </w:numPr>
      </w:pPr>
      <w:r>
        <w:t xml:space="preserve">Must have home office set-up with high-speed Internet access</w:t>
      </w:r>
    </w:p>
    <w:p>
      <w:pPr>
        <w:pStyle w:val="Compact"/>
        <w:numPr>
          <w:numId w:val="1002"/>
          <w:ilvl w:val="0"/>
        </w:numPr>
      </w:pPr>
      <w:r>
        <w:t xml:space="preserve">Minimum 1-2 years of hospital or ASC medical records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cal-record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cal-record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2021-10-28T13:10:57Z</dcterms:created>
  <dcterms:modified xsi:type="dcterms:W3CDTF">2021-10-28T13:10:57Z</dcterms:modified>
</cp:coreProperties>
</file>