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https://www.velvetjobs.com/job-descriptions/medical-interpreter</w:t>
        </w:r>
      </w:hyperlink>
    </w:p>
    <w:p>
      <w:pPr>
        <w:pStyle w:val="Heading1"/>
      </w:pPr>
      <w:bookmarkStart w:id="21" w:name="example-of-medical-interpreter-job-description"/>
      <w:r>
        <w:t xml:space="preserve">Example of Medical Interpreter Job Description</w:t>
      </w:r>
      <w:bookmarkEnd w:id="21"/>
    </w:p>
    <w:p>
      <w:pPr>
        <w:pStyle w:val="Compact"/>
      </w:pPr>
      <w:r>
        <w:t xml:space="preserve">Our company is growing rapidly and is looking to fill the role of medical interpreter.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interpreter"/>
      <w:r>
        <w:t xml:space="preserve">Responsibilities for medical interpreter</w:t>
      </w:r>
      <w:bookmarkEnd w:id="22"/>
    </w:p>
    <w:p>
      <w:pPr>
        <w:pStyle w:val="Compact"/>
        <w:numPr>
          <w:numId w:val="1001"/>
          <w:ilvl w:val="0"/>
        </w:numPr>
      </w:pPr>
      <w:r>
        <w:t xml:space="preserve">Work pro-actively on connecting and engaging newly-arriving families with health and mental health care as needed</w:t>
      </w:r>
    </w:p>
    <w:p>
      <w:pPr>
        <w:pStyle w:val="Compact"/>
        <w:numPr>
          <w:numId w:val="1001"/>
          <w:ilvl w:val="0"/>
        </w:numPr>
      </w:pPr>
      <w:r>
        <w:t xml:space="preserve">Applications and processing for Continuing Education Credits</w:t>
      </w:r>
    </w:p>
    <w:p>
      <w:pPr>
        <w:pStyle w:val="Compact"/>
        <w:numPr>
          <w:numId w:val="1001"/>
          <w:ilvl w:val="0"/>
        </w:numPr>
      </w:pPr>
      <w:r>
        <w:t xml:space="preserve">Supply purchasing for classes</w:t>
      </w:r>
    </w:p>
    <w:p>
      <w:pPr>
        <w:pStyle w:val="Compact"/>
        <w:numPr>
          <w:numId w:val="1001"/>
          <w:ilvl w:val="0"/>
        </w:numPr>
      </w:pPr>
      <w:r>
        <w:t xml:space="preserve">Maintain master calendar such as room blocking and class scheduling</w:t>
      </w:r>
    </w:p>
    <w:p>
      <w:pPr>
        <w:pStyle w:val="Compact"/>
        <w:numPr>
          <w:numId w:val="1001"/>
          <w:ilvl w:val="0"/>
        </w:numPr>
      </w:pPr>
      <w:r>
        <w:t xml:space="preserve">Schedule and organize bilingual over-the-phone assessments for Bridging the Gap candidates</w:t>
      </w:r>
    </w:p>
    <w:p>
      <w:pPr>
        <w:pStyle w:val="Compact"/>
        <w:numPr>
          <w:numId w:val="1001"/>
          <w:ilvl w:val="0"/>
        </w:numPr>
      </w:pPr>
      <w:r>
        <w:t xml:space="preserve">Record bilingual assessment results and submit score report to Bridging the Gap candidates</w:t>
      </w:r>
    </w:p>
    <w:p>
      <w:pPr>
        <w:pStyle w:val="Compact"/>
        <w:numPr>
          <w:numId w:val="1001"/>
          <w:ilvl w:val="0"/>
        </w:numPr>
      </w:pPr>
      <w:r>
        <w:t xml:space="preserve">Process registration payments and maintain registration lists</w:t>
      </w:r>
    </w:p>
    <w:p>
      <w:pPr>
        <w:pStyle w:val="Compact"/>
        <w:numPr>
          <w:numId w:val="1001"/>
          <w:ilvl w:val="0"/>
        </w:numPr>
      </w:pPr>
      <w:r>
        <w:t xml:space="preserve">Coordinate breakfast, lunch and snack menu for classes</w:t>
      </w:r>
    </w:p>
    <w:p>
      <w:pPr>
        <w:pStyle w:val="Compact"/>
        <w:numPr>
          <w:numId w:val="1001"/>
          <w:ilvl w:val="0"/>
        </w:numPr>
      </w:pPr>
      <w:r>
        <w:t xml:space="preserve">Coordinate instructor and class helpers</w:t>
      </w:r>
    </w:p>
    <w:p>
      <w:pPr>
        <w:pStyle w:val="Compact"/>
        <w:numPr>
          <w:numId w:val="1001"/>
          <w:ilvl w:val="0"/>
        </w:numPr>
      </w:pPr>
      <w:r>
        <w:t xml:space="preserve">Prepare folders, copies and handouts for each class &amp; instructor</w:t>
      </w:r>
    </w:p>
    <w:p>
      <w:pPr>
        <w:pStyle w:val="Heading2"/>
      </w:pPr>
      <w:bookmarkStart w:id="23" w:name="qualifications-for-medical-interpreter"/>
      <w:r>
        <w:t xml:space="preserve">Qualifications for medical interpreter</w:t>
      </w:r>
      <w:bookmarkEnd w:id="23"/>
    </w:p>
    <w:p>
      <w:pPr>
        <w:pStyle w:val="Compact"/>
        <w:numPr>
          <w:numId w:val="1002"/>
          <w:ilvl w:val="0"/>
        </w:numPr>
      </w:pPr>
      <w:r>
        <w:t xml:space="preserve">Training in medical interpreting and translating or experience in related field</w:t>
      </w:r>
    </w:p>
    <w:p>
      <w:pPr>
        <w:pStyle w:val="Compact"/>
        <w:numPr>
          <w:numId w:val="1002"/>
          <w:ilvl w:val="0"/>
        </w:numPr>
      </w:pPr>
      <w:r>
        <w:t xml:space="preserve">Successful completion of interpreter competency test</w:t>
      </w:r>
    </w:p>
    <w:p>
      <w:pPr>
        <w:pStyle w:val="Compact"/>
        <w:numPr>
          <w:numId w:val="1002"/>
          <w:ilvl w:val="0"/>
        </w:numPr>
      </w:pPr>
      <w:r>
        <w:t xml:space="preserve">Complete fluency in language(s) for which hired, demonstrated by completion of various competency examinations of language skills</w:t>
      </w:r>
    </w:p>
    <w:p>
      <w:pPr>
        <w:pStyle w:val="Compact"/>
        <w:numPr>
          <w:numId w:val="1002"/>
          <w:ilvl w:val="0"/>
        </w:numPr>
      </w:pPr>
      <w:r>
        <w:t xml:space="preserve">Ability to read, write and speak the English language and their native or target language</w:t>
      </w:r>
    </w:p>
    <w:p>
      <w:pPr>
        <w:pStyle w:val="Compact"/>
        <w:numPr>
          <w:numId w:val="1002"/>
          <w:ilvl w:val="0"/>
        </w:numPr>
      </w:pPr>
      <w:r>
        <w:t xml:space="preserve">Ability to service other shifts on a periodic basis, per direction of department manager or designee</w:t>
      </w:r>
    </w:p>
    <w:p>
      <w:pPr>
        <w:pStyle w:val="Compact"/>
        <w:numPr>
          <w:numId w:val="1002"/>
          <w:ilvl w:val="0"/>
        </w:numPr>
      </w:pPr>
      <w:r>
        <w:t xml:space="preserve">Washington State Department of Social and Health Services medical certification or national medical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interpre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interpre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2021-10-28T13:07:56Z</dcterms:created>
  <dcterms:modified xsi:type="dcterms:W3CDTF">2021-10-28T13:07:56Z</dcterms:modified>
</cp:coreProperties>
</file>