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https://www.velvetjobs.com/job-descriptions/medical-interpreter</w:t>
        </w:r>
      </w:hyperlink>
    </w:p>
    <w:p>
      <w:pPr>
        <w:pStyle w:val="Heading1"/>
      </w:pPr>
      <w:bookmarkStart w:id="21" w:name="example-of-medical-interpreter-job-description"/>
      <w:r>
        <w:t xml:space="preserve">Example of Medical Interpreter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medical interpreter.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interpreter"/>
      <w:r>
        <w:t xml:space="preserve">Responsibilities for medical interpreter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Translation of documentation</w:t>
      </w:r>
    </w:p>
    <w:p>
      <w:pPr>
        <w:pStyle w:val="Compact"/>
        <w:numPr>
          <w:numId w:val="1001"/>
          <w:ilvl w:val="0"/>
        </w:numPr>
      </w:pPr>
      <w:r>
        <w:t xml:space="preserve">Medical Interpreters may also facilitate communication between Deaf or Hard of Hearing patients, families and staff</w:t>
      </w:r>
    </w:p>
    <w:p>
      <w:pPr>
        <w:pStyle w:val="Compact"/>
        <w:numPr>
          <w:numId w:val="1001"/>
          <w:ilvl w:val="0"/>
        </w:numPr>
      </w:pPr>
      <w:r>
        <w:t xml:space="preserve">Act as a cultural broker and patient advocate as directed in addition to assisting LEP patients to access a full range of Swedish services</w:t>
      </w:r>
    </w:p>
    <w:p>
      <w:pPr>
        <w:pStyle w:val="Compact"/>
        <w:numPr>
          <w:numId w:val="1001"/>
          <w:ilvl w:val="0"/>
        </w:numPr>
      </w:pPr>
      <w:r>
        <w:t xml:space="preserve">Informs providers and patients of relevant cultural issues to assist in delivering culturally competent care</w:t>
      </w:r>
    </w:p>
    <w:p>
      <w:pPr>
        <w:pStyle w:val="Compact"/>
        <w:numPr>
          <w:numId w:val="1001"/>
          <w:ilvl w:val="0"/>
        </w:numPr>
      </w:pPr>
      <w:r>
        <w:t xml:space="preserve">Maintains and updates personal calendar of assignments through computer and Smartphone in a timely manner and places patient reminder calls and assists with rescheduling and canceling patient appointments as needed</w:t>
      </w:r>
    </w:p>
    <w:p>
      <w:pPr>
        <w:pStyle w:val="Compact"/>
        <w:numPr>
          <w:numId w:val="1001"/>
          <w:ilvl w:val="0"/>
        </w:numPr>
      </w:pPr>
      <w:r>
        <w:t xml:space="preserve">Coordinates interpretation assignments with suppliers as needed</w:t>
      </w:r>
    </w:p>
    <w:p>
      <w:pPr>
        <w:pStyle w:val="Compact"/>
        <w:numPr>
          <w:numId w:val="1001"/>
          <w:ilvl w:val="0"/>
        </w:numPr>
      </w:pPr>
      <w:r>
        <w:t xml:space="preserve">May provide translation services from the source language to the target language and vice versa, and completes translation assignments in a timely manner and with a high degree of accuracy</w:t>
      </w:r>
    </w:p>
    <w:p>
      <w:pPr>
        <w:pStyle w:val="Compact"/>
        <w:numPr>
          <w:numId w:val="1001"/>
          <w:ilvl w:val="0"/>
        </w:numPr>
      </w:pPr>
      <w:r>
        <w:t xml:space="preserve">Provides complete and accurate ASL interpretation for patients, families, and facility/hospital staff in order to facilitate communication</w:t>
      </w:r>
    </w:p>
    <w:p>
      <w:pPr>
        <w:pStyle w:val="Compact"/>
        <w:numPr>
          <w:numId w:val="1001"/>
          <w:ilvl w:val="0"/>
        </w:numPr>
      </w:pPr>
      <w:r>
        <w:t xml:space="preserve">Coordinates ASL interpretation assignments with suppliers as needed</w:t>
      </w:r>
    </w:p>
    <w:p>
      <w:pPr>
        <w:pStyle w:val="Compact"/>
        <w:numPr>
          <w:numId w:val="1001"/>
          <w:ilvl w:val="0"/>
        </w:numPr>
      </w:pPr>
      <w:r>
        <w:t xml:space="preserve">Conducts accurate medical and general interpretation for patient care staff, patients and their families</w:t>
      </w:r>
    </w:p>
    <w:p>
      <w:pPr>
        <w:pStyle w:val="Heading2"/>
      </w:pPr>
      <w:bookmarkStart w:id="23" w:name="qualifications-for-medical-interpreter"/>
      <w:r>
        <w:t xml:space="preserve">Qualifications for medical interpreter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evidence of appropriate training and education</w:t>
      </w:r>
    </w:p>
    <w:p>
      <w:pPr>
        <w:pStyle w:val="Compact"/>
        <w:numPr>
          <w:numId w:val="1002"/>
          <w:ilvl w:val="0"/>
        </w:numPr>
      </w:pPr>
      <w:r>
        <w:t xml:space="preserve">Hearing/Listening, Speaking</w:t>
      </w:r>
    </w:p>
    <w:p>
      <w:pPr>
        <w:pStyle w:val="Compact"/>
        <w:numPr>
          <w:numId w:val="1002"/>
          <w:ilvl w:val="0"/>
        </w:numPr>
      </w:pPr>
      <w:r>
        <w:t xml:space="preserve">State Certified Medical Language Interpreter License</w:t>
      </w:r>
    </w:p>
    <w:p>
      <w:pPr>
        <w:pStyle w:val="Compact"/>
        <w:numPr>
          <w:numId w:val="1002"/>
          <w:ilvl w:val="0"/>
        </w:numPr>
      </w:pPr>
      <w:r>
        <w:t xml:space="preserve">Two years of college and two years of experience as a professional medical interpreter</w:t>
      </w:r>
    </w:p>
    <w:p>
      <w:pPr>
        <w:pStyle w:val="Compact"/>
        <w:numPr>
          <w:numId w:val="1002"/>
          <w:ilvl w:val="0"/>
        </w:numPr>
      </w:pPr>
      <w:r>
        <w:t xml:space="preserve">Adapt to the change of ebb and flow of work load</w:t>
      </w:r>
    </w:p>
    <w:p>
      <w:pPr>
        <w:pStyle w:val="Compact"/>
        <w:numPr>
          <w:numId w:val="1002"/>
          <w:ilvl w:val="0"/>
        </w:numPr>
      </w:pPr>
      <w:r>
        <w:t xml:space="preserve">One (1) to Two (2) years of interpreting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interpre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interpre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2021-10-28T12:49:22Z</dcterms:created>
  <dcterms:modified xsi:type="dcterms:W3CDTF">2021-10-28T12:49:22Z</dcterms:modified>
</cp:coreProperties>
</file>