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</w:t>
        </w:r>
      </w:hyperlink>
    </w:p>
    <w:p>
      <w:pPr>
        <w:pStyle w:val="Heading1"/>
      </w:pPr>
      <w:bookmarkStart w:id="21" w:name="example-of-media-job-description"/>
      <w:r>
        <w:t xml:space="preserve">Example of Media Job Description</w:t>
      </w:r>
      <w:bookmarkEnd w:id="21"/>
    </w:p>
    <w:p>
      <w:pPr>
        <w:pStyle w:val="Compact"/>
      </w:pPr>
      <w:r>
        <w:t xml:space="preserve">Our company is growing rapidly and is looking for a media.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dia"/>
      <w:r>
        <w:t xml:space="preserve">Responsibilities for media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partners/inventory against audience segments for a range of media vehicles (display, video, mobile, paid social, native) to determine which would most effectively reach target audience</w:t>
      </w:r>
    </w:p>
    <w:p>
      <w:pPr>
        <w:pStyle w:val="Compact"/>
        <w:numPr>
          <w:numId w:val="1001"/>
          <w:ilvl w:val="0"/>
        </w:numPr>
      </w:pPr>
      <w:r>
        <w:t xml:space="preserve">Studies demographic data/consumer profiles to identify desired target audiences for online advertising and how those match up to DMP data audience segments</w:t>
      </w:r>
    </w:p>
    <w:p>
      <w:pPr>
        <w:pStyle w:val="Compact"/>
        <w:numPr>
          <w:numId w:val="1001"/>
          <w:ilvl w:val="0"/>
        </w:numPr>
      </w:pPr>
      <w:r>
        <w:t xml:space="preserve">Calculates campaign forecast/projected results and reach and frequency of potential media vehicles</w:t>
      </w:r>
    </w:p>
    <w:p>
      <w:pPr>
        <w:pStyle w:val="Compact"/>
        <w:numPr>
          <w:numId w:val="1001"/>
          <w:ilvl w:val="0"/>
        </w:numPr>
      </w:pPr>
      <w:r>
        <w:t xml:space="preserve">Where applicable, negotiates best price for media space or time, including private marketplace deals, as specified in approved media plan, to optimize budget</w:t>
      </w:r>
    </w:p>
    <w:p>
      <w:pPr>
        <w:pStyle w:val="Compact"/>
        <w:numPr>
          <w:numId w:val="1001"/>
          <w:ilvl w:val="0"/>
        </w:numPr>
      </w:pPr>
      <w:r>
        <w:t xml:space="preserve">Buys negotiated media space, commercial time, or site placement via agency trading desk self-serve platform(s) and/or directly with media partners</w:t>
      </w:r>
    </w:p>
    <w:p>
      <w:pPr>
        <w:pStyle w:val="Compact"/>
        <w:numPr>
          <w:numId w:val="1001"/>
          <w:ilvl w:val="0"/>
        </w:numPr>
      </w:pPr>
      <w:r>
        <w:t xml:space="preserve">Monitors media buys to ensure all brand safety, ad fraud, and viewability standards are met or exceeded</w:t>
      </w:r>
    </w:p>
    <w:p>
      <w:pPr>
        <w:pStyle w:val="Compact"/>
        <w:numPr>
          <w:numId w:val="1001"/>
          <w:ilvl w:val="0"/>
        </w:numPr>
      </w:pPr>
      <w:r>
        <w:t xml:space="preserve">Monitors media for pacing, delivery, placement, and flight date discrepancies and negotiates credit or billing adjustments when necessary</w:t>
      </w:r>
    </w:p>
    <w:p>
      <w:pPr>
        <w:pStyle w:val="Compact"/>
        <w:numPr>
          <w:numId w:val="1001"/>
          <w:ilvl w:val="0"/>
        </w:numPr>
      </w:pPr>
      <w:r>
        <w:t xml:space="preserve">Responsible for agency client billing approvals, and monthly budget actualizations</w:t>
      </w:r>
    </w:p>
    <w:p>
      <w:pPr>
        <w:pStyle w:val="Compact"/>
        <w:numPr>
          <w:numId w:val="1001"/>
          <w:ilvl w:val="0"/>
        </w:numPr>
      </w:pPr>
      <w:r>
        <w:t xml:space="preserve">High profile role leading on-air media planning strategy for two flagship channels, including TLC- the UK's fastest growing Pay TV entertainment channel for women</w:t>
      </w:r>
    </w:p>
    <w:p>
      <w:pPr>
        <w:pStyle w:val="Compact"/>
        <w:numPr>
          <w:numId w:val="1001"/>
          <w:ilvl w:val="0"/>
        </w:numPr>
      </w:pPr>
      <w:r>
        <w:t xml:space="preserve">Translate the Network’s media planning strategy into individual channel plans, ensuring a fully integrated, synergistic approach to on-air promotions and Continuity</w:t>
      </w:r>
    </w:p>
    <w:p>
      <w:pPr>
        <w:pStyle w:val="Heading2"/>
      </w:pPr>
      <w:bookmarkStart w:id="23" w:name="qualifications-for-media"/>
      <w:r>
        <w:t xml:space="preserve">Qualifications for media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Comfortable and confident presenting media plans and results in front of both large and small groups and able to clearly articulate rationale for the plan</w:t>
      </w:r>
    </w:p>
    <w:p>
      <w:pPr>
        <w:pStyle w:val="Compact"/>
        <w:numPr>
          <w:numId w:val="1002"/>
          <w:ilvl w:val="0"/>
        </w:numPr>
      </w:pPr>
      <w:r>
        <w:t xml:space="preserve">Strong ability to negotiate and build solid relationships with agencies and publishers</w:t>
      </w:r>
    </w:p>
    <w:p>
      <w:pPr>
        <w:pStyle w:val="Compact"/>
        <w:numPr>
          <w:numId w:val="1002"/>
          <w:ilvl w:val="0"/>
        </w:numPr>
      </w:pPr>
      <w:r>
        <w:t xml:space="preserve">Excellent verbal/written communication, interpersonal and collaboration skills</w:t>
      </w:r>
    </w:p>
    <w:p>
      <w:pPr>
        <w:pStyle w:val="Compact"/>
        <w:numPr>
          <w:numId w:val="1002"/>
          <w:ilvl w:val="0"/>
        </w:numPr>
      </w:pPr>
      <w:r>
        <w:t xml:space="preserve">Experience with Higher Ed publisher, Instructional design, media production, copyediting, proofreading, content management preferred</w:t>
      </w:r>
    </w:p>
    <w:p>
      <w:pPr>
        <w:pStyle w:val="Compact"/>
        <w:numPr>
          <w:numId w:val="1002"/>
          <w:ilvl w:val="0"/>
        </w:numPr>
      </w:pPr>
      <w:r>
        <w:t xml:space="preserve">Knowledge of print production, digital product production and assembly</w:t>
      </w:r>
    </w:p>
    <w:p>
      <w:pPr>
        <w:pStyle w:val="Compact"/>
        <w:numPr>
          <w:numId w:val="1002"/>
          <w:ilvl w:val="0"/>
        </w:numPr>
      </w:pPr>
      <w:r>
        <w:t xml:space="preserve">Knowledge of authoring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2021-10-28T13:26:42Z</dcterms:created>
  <dcterms:modified xsi:type="dcterms:W3CDTF">2021-10-28T13:26:42Z</dcterms:modified>
</cp:coreProperties>
</file>