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https://www.velvetjobs.com/job-descriptions/media-strategy</w:t>
        </w:r>
      </w:hyperlink>
    </w:p>
    <w:p>
      <w:pPr>
        <w:pStyle w:val="Heading1"/>
      </w:pPr>
      <w:bookmarkStart w:id="21" w:name="example-of-media-strategy-job-description"/>
      <w:r>
        <w:t xml:space="preserve">Example of Media Strategy Job Description</w:t>
      </w:r>
      <w:bookmarkEnd w:id="21"/>
    </w:p>
    <w:p>
      <w:pPr>
        <w:pStyle w:val="Compact"/>
      </w:pPr>
      <w:r>
        <w:t xml:space="preserve">Our company is looking to fill the role of media strategy. To join our growing team, please review the list of responsibilities and qualifications.</w:t>
      </w:r>
    </w:p>
    <w:p>
      <w:pPr>
        <w:pStyle w:val="Heading2"/>
      </w:pPr>
      <w:bookmarkStart w:id="22" w:name="responsibilities-for-media-strategy"/>
      <w:r>
        <w:t xml:space="preserve">Responsibilities for media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Establish, track and evaluate campaign measurements of success such as web traffic, revenue and leads generated, and brand lift</w:t>
      </w:r>
    </w:p>
    <w:p>
      <w:pPr>
        <w:pStyle w:val="Compact"/>
        <w:numPr>
          <w:numId w:val="1001"/>
          <w:ilvl w:val="0"/>
        </w:numPr>
      </w:pPr>
      <w:r>
        <w:t xml:space="preserve">Select, manage and motivate agencies, and media and ad tech partners and suppliers</w:t>
      </w:r>
    </w:p>
    <w:p>
      <w:pPr>
        <w:pStyle w:val="Compact"/>
        <w:numPr>
          <w:numId w:val="1001"/>
          <w:ilvl w:val="0"/>
        </w:numPr>
      </w:pPr>
      <w:r>
        <w:t xml:space="preserve">Manage creative development through an in-house team for specific digital advertising campaigns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Digital Strategy team and in-house creative teams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external partners including advertising agencies, creative agencies, and eCommerce retailers</w:t>
      </w:r>
    </w:p>
    <w:p>
      <w:pPr>
        <w:pStyle w:val="Compact"/>
        <w:numPr>
          <w:numId w:val="1001"/>
          <w:ilvl w:val="0"/>
        </w:numPr>
      </w:pPr>
      <w:r>
        <w:t xml:space="preserve">Manage and allocate $200MM+ in media and sponsorships budget to enable strategic goals and priorities of new accounts growth, portfolio profitability, by fostering brand awareness and consideration</w:t>
      </w:r>
    </w:p>
    <w:p>
      <w:pPr>
        <w:pStyle w:val="Compact"/>
        <w:numPr>
          <w:numId w:val="1001"/>
          <w:ilvl w:val="0"/>
        </w:numPr>
      </w:pPr>
      <w:r>
        <w:t xml:space="preserve">Develop and deploy test and learn infrastructure in the media space to enable rapid cycle, iterative learnings</w:t>
      </w:r>
    </w:p>
    <w:p>
      <w:pPr>
        <w:pStyle w:val="Compact"/>
        <w:numPr>
          <w:numId w:val="1001"/>
          <w:ilvl w:val="0"/>
        </w:numPr>
      </w:pPr>
      <w:r>
        <w:t xml:space="preserve">Partner with Analytics organizations internal and external experts to deploy measurement and attribution solutions to enable media budget optimization</w:t>
      </w:r>
    </w:p>
    <w:p>
      <w:pPr>
        <w:pStyle w:val="Compact"/>
        <w:numPr>
          <w:numId w:val="1001"/>
          <w:ilvl w:val="0"/>
        </w:numPr>
      </w:pPr>
      <w:r>
        <w:t xml:space="preserve">Cross-functional leadership to enable effective integration of media strategic and tactics with other core business areas through partnerships with Directors and VPs across Card Marketing and other lines of business</w:t>
      </w:r>
    </w:p>
    <w:p>
      <w:pPr>
        <w:pStyle w:val="Compact"/>
        <w:numPr>
          <w:numId w:val="1001"/>
          <w:ilvl w:val="0"/>
        </w:numPr>
      </w:pPr>
      <w:r>
        <w:t xml:space="preserve">Serve as thought leader across all lines of business to deliver most relevant message and experience to prospects and customers</w:t>
      </w:r>
    </w:p>
    <w:p>
      <w:pPr>
        <w:pStyle w:val="Heading2"/>
      </w:pPr>
      <w:bookmarkStart w:id="23" w:name="qualifications-for-media-strategy"/>
      <w:r>
        <w:t xml:space="preserve">Qualifications for media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8 years’ experience in communications, preferably within an agency setting</w:t>
      </w:r>
    </w:p>
    <w:p>
      <w:pPr>
        <w:pStyle w:val="Compact"/>
        <w:numPr>
          <w:numId w:val="1002"/>
          <w:ilvl w:val="0"/>
        </w:numPr>
      </w:pPr>
      <w:r>
        <w:t xml:space="preserve">The candidate should have a demonstrated history of providing high-level, strategic counsel</w:t>
      </w:r>
    </w:p>
    <w:p>
      <w:pPr>
        <w:pStyle w:val="Compact"/>
        <w:numPr>
          <w:numId w:val="1002"/>
          <w:ilvl w:val="0"/>
        </w:numPr>
      </w:pPr>
      <w:r>
        <w:t xml:space="preserve">Must have the ability to assess and understand complex situations and quickly distill the information for both the client and media</w:t>
      </w:r>
    </w:p>
    <w:p>
      <w:pPr>
        <w:pStyle w:val="Compact"/>
        <w:numPr>
          <w:numId w:val="1002"/>
          <w:ilvl w:val="0"/>
        </w:numPr>
      </w:pPr>
      <w:r>
        <w:t xml:space="preserve">The ideal candidate has 5 or more years in an interactive creative advertising and/or marketing environment</w:t>
      </w:r>
    </w:p>
    <w:p>
      <w:pPr>
        <w:pStyle w:val="Compact"/>
        <w:numPr>
          <w:numId w:val="1002"/>
          <w:ilvl w:val="0"/>
        </w:numPr>
      </w:pPr>
      <w:r>
        <w:t xml:space="preserve">This position must be able to demonstrate a proven track record of developing high quality, creative and compelling integrated concepts and campaigns for advertisers at various budgets in multiple categories</w:t>
      </w:r>
    </w:p>
    <w:p>
      <w:pPr>
        <w:pStyle w:val="Compact"/>
        <w:numPr>
          <w:numId w:val="1002"/>
          <w:ilvl w:val="0"/>
        </w:numPr>
      </w:pPr>
      <w:r>
        <w:t xml:space="preserve">Have an understanding of best practices in social media and online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2021-10-28T18:36:54Z</dcterms:created>
  <dcterms:modified xsi:type="dcterms:W3CDTF">2021-10-28T18:36:54Z</dcterms:modified>
</cp:coreProperties>
</file>