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https://www.velvetjobs.com/job-descriptions/media-director</w:t>
        </w:r>
      </w:hyperlink>
    </w:p>
    <w:p>
      <w:pPr>
        <w:pStyle w:val="Heading1"/>
      </w:pPr>
      <w:bookmarkStart w:id="21" w:name="example-of-media-director-job-description"/>
      <w:r>
        <w:t xml:space="preserve">Example of Media Director Job Description</w:t>
      </w:r>
      <w:bookmarkEnd w:id="21"/>
    </w:p>
    <w:p>
      <w:pPr>
        <w:pStyle w:val="Compact"/>
      </w:pPr>
      <w:r>
        <w:t xml:space="preserve">Our innovative and growing company is looking for a media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director"/>
      <w:r>
        <w:t xml:space="preserve">Responsibilities for media director</w:t>
      </w:r>
      <w:bookmarkEnd w:id="22"/>
    </w:p>
    <w:p>
      <w:pPr>
        <w:pStyle w:val="Compact"/>
        <w:numPr>
          <w:numId w:val="1001"/>
          <w:ilvl w:val="0"/>
        </w:numPr>
      </w:pPr>
      <w:r>
        <w:t xml:space="preserve">Define and activate best practices and procedures related to trading/activation</w:t>
      </w:r>
    </w:p>
    <w:p>
      <w:pPr>
        <w:pStyle w:val="Compact"/>
        <w:numPr>
          <w:numId w:val="1001"/>
          <w:ilvl w:val="0"/>
        </w:numPr>
      </w:pPr>
      <w:r>
        <w:t xml:space="preserve">Able to establish and maintain effective relationships interdepartmentally those outside the immediate team</w:t>
      </w:r>
    </w:p>
    <w:p>
      <w:pPr>
        <w:pStyle w:val="Compact"/>
        <w:numPr>
          <w:numId w:val="1001"/>
          <w:ilvl w:val="0"/>
        </w:numPr>
      </w:pPr>
      <w:r>
        <w:t xml:space="preserve">Manages large scale ROI models and financial forecasts ($20 million plus)</w:t>
      </w:r>
    </w:p>
    <w:p>
      <w:pPr>
        <w:pStyle w:val="Compact"/>
        <w:numPr>
          <w:numId w:val="1001"/>
          <w:ilvl w:val="0"/>
        </w:numPr>
      </w:pPr>
      <w:r>
        <w:t xml:space="preserve">Analyzes and use ratings and CPM metrics to estimate business growth</w:t>
      </w:r>
    </w:p>
    <w:p>
      <w:pPr>
        <w:pStyle w:val="Compact"/>
        <w:numPr>
          <w:numId w:val="1001"/>
          <w:ilvl w:val="0"/>
        </w:numPr>
      </w:pPr>
      <w:r>
        <w:t xml:space="preserve">Evaluates competitor's programs using ratings and CPM information</w:t>
      </w:r>
    </w:p>
    <w:p>
      <w:pPr>
        <w:pStyle w:val="Compact"/>
        <w:numPr>
          <w:numId w:val="1001"/>
          <w:ilvl w:val="0"/>
        </w:numPr>
      </w:pPr>
      <w:r>
        <w:t xml:space="preserve">Oversees FBC’s upfront negotiations and plans for cable, radio and digital radio</w:t>
      </w:r>
    </w:p>
    <w:p>
      <w:pPr>
        <w:pStyle w:val="Compact"/>
        <w:numPr>
          <w:numId w:val="1001"/>
          <w:ilvl w:val="0"/>
        </w:numPr>
      </w:pPr>
      <w:r>
        <w:t xml:space="preserve">Oversees local cable advertising agency on all local cable buys, including tracking spending across different MSO platforms</w:t>
      </w:r>
    </w:p>
    <w:p>
      <w:pPr>
        <w:pStyle w:val="Compact"/>
        <w:numPr>
          <w:numId w:val="1001"/>
          <w:ilvl w:val="0"/>
        </w:numPr>
      </w:pPr>
      <w:r>
        <w:t xml:space="preserve">Oversees Billing Supervisor in regards to all billing, invoices and discrepancies</w:t>
      </w:r>
    </w:p>
    <w:p>
      <w:pPr>
        <w:pStyle w:val="Compact"/>
        <w:numPr>
          <w:numId w:val="1001"/>
          <w:ilvl w:val="0"/>
        </w:numPr>
      </w:pPr>
      <w:r>
        <w:t xml:space="preserve">Requests all assets that pertain to digital radio, radio, and cable from the design team and on-air producers</w:t>
      </w:r>
    </w:p>
    <w:p>
      <w:pPr>
        <w:pStyle w:val="Compact"/>
        <w:numPr>
          <w:numId w:val="1001"/>
          <w:ilvl w:val="0"/>
        </w:numPr>
      </w:pPr>
      <w:r>
        <w:t xml:space="preserve">Work with affiliate marketing in order to manage co-op placements and national radio promotions</w:t>
      </w:r>
    </w:p>
    <w:p>
      <w:pPr>
        <w:pStyle w:val="Heading2"/>
      </w:pPr>
      <w:bookmarkStart w:id="23" w:name="qualifications-for-media-director"/>
      <w:r>
        <w:t xml:space="preserve">Qualifications for media director</w:t>
      </w:r>
      <w:bookmarkEnd w:id="23"/>
    </w:p>
    <w:p>
      <w:pPr>
        <w:pStyle w:val="Compact"/>
        <w:numPr>
          <w:numId w:val="1002"/>
          <w:ilvl w:val="0"/>
        </w:numPr>
      </w:pPr>
      <w:r>
        <w:t xml:space="preserve">Work with a team to analyze outcome of campaign through results reporting and light analysis</w:t>
      </w:r>
    </w:p>
    <w:p>
      <w:pPr>
        <w:pStyle w:val="Compact"/>
        <w:numPr>
          <w:numId w:val="1002"/>
          <w:ilvl w:val="0"/>
        </w:numPr>
      </w:pPr>
      <w:r>
        <w:t xml:space="preserve">Ability to take initiative to make recommendations for adjustments to schedules in progress if applicable</w:t>
      </w:r>
    </w:p>
    <w:p>
      <w:pPr>
        <w:pStyle w:val="Compact"/>
        <w:numPr>
          <w:numId w:val="1002"/>
          <w:ilvl w:val="0"/>
        </w:numPr>
      </w:pPr>
      <w:r>
        <w:t xml:space="preserve">Create a new standard in establishing effective media plans that provide not only programatic solutions, but creative distribution options incorporating our properties</w:t>
      </w:r>
    </w:p>
    <w:p>
      <w:pPr>
        <w:pStyle w:val="Compact"/>
        <w:numPr>
          <w:numId w:val="1002"/>
          <w:ilvl w:val="0"/>
        </w:numPr>
      </w:pPr>
      <w:r>
        <w:t xml:space="preserve">Ability to articulate how certain spaces in media best suite client objectives and messaging campaigns according to digital trends, audience behaviors and traffic figures</w:t>
      </w:r>
    </w:p>
    <w:p>
      <w:pPr>
        <w:pStyle w:val="Compact"/>
        <w:numPr>
          <w:numId w:val="1002"/>
          <w:ilvl w:val="0"/>
        </w:numPr>
      </w:pPr>
      <w:r>
        <w:t xml:space="preserve">Possesses the creativity to balance strategic plans with tactical realities</w:t>
      </w:r>
    </w:p>
    <w:p>
      <w:pPr>
        <w:pStyle w:val="Compact"/>
        <w:numPr>
          <w:numId w:val="1002"/>
          <w:ilvl w:val="0"/>
        </w:numPr>
      </w:pPr>
      <w:r>
        <w:t xml:space="preserve">Ability to manage challenging situations effectively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2021-10-28T13:02:49Z</dcterms:created>
  <dcterms:modified xsi:type="dcterms:W3CDTF">2021-10-28T13:02:49Z</dcterms:modified>
</cp:coreProperties>
</file>