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https://www.velvetjobs.com/job-descriptions/media-designer</w:t>
        </w:r>
      </w:hyperlink>
    </w:p>
    <w:p>
      <w:pPr>
        <w:pStyle w:val="Heading1"/>
      </w:pPr>
      <w:bookmarkStart w:id="21" w:name="example-of-media-designer-job-description"/>
      <w:r>
        <w:t xml:space="preserve">Example of Media Designer Job Description</w:t>
      </w:r>
      <w:bookmarkEnd w:id="21"/>
    </w:p>
    <w:p>
      <w:pPr>
        <w:pStyle w:val="Compact"/>
      </w:pPr>
      <w:r>
        <w:t xml:space="preserve">Our company is growing rapidly and is looking to fill the role of media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a-designer"/>
      <w:r>
        <w:t xml:space="preserve">Responsibilities for media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projects to budget and schedule</w:t>
      </w:r>
    </w:p>
    <w:p>
      <w:pPr>
        <w:pStyle w:val="Compact"/>
        <w:numPr>
          <w:numId w:val="1001"/>
          <w:ilvl w:val="0"/>
        </w:numPr>
      </w:pPr>
      <w:r>
        <w:t xml:space="preserve">Designs enhanced-level advertisements and compelling campaigns for Republic Media's product platforms including newspaper, magazines, online animated banners, custom products, and provides overflow production support as needed</w:t>
      </w:r>
    </w:p>
    <w:p>
      <w:pPr>
        <w:pStyle w:val="Compact"/>
        <w:numPr>
          <w:numId w:val="1001"/>
          <w:ilvl w:val="0"/>
        </w:numPr>
      </w:pPr>
      <w:r>
        <w:t xml:space="preserve">Communicates effectively with supervisors, managers, peers, sales support staff and internal/external customers</w:t>
      </w:r>
    </w:p>
    <w:p>
      <w:pPr>
        <w:pStyle w:val="Compact"/>
        <w:numPr>
          <w:numId w:val="1001"/>
          <w:ilvl w:val="0"/>
        </w:numPr>
      </w:pPr>
      <w:r>
        <w:t xml:space="preserve">Collaborates with art directors and/or creative directors to consistently provide enhanced digital and print creative support</w:t>
      </w:r>
    </w:p>
    <w:p>
      <w:pPr>
        <w:pStyle w:val="Compact"/>
        <w:numPr>
          <w:numId w:val="1001"/>
          <w:ilvl w:val="0"/>
        </w:numPr>
      </w:pPr>
      <w:r>
        <w:t xml:space="preserve">Actively contributes to brainstorm sessions with ideas and constructive criticism</w:t>
      </w:r>
    </w:p>
    <w:p>
      <w:pPr>
        <w:pStyle w:val="Compact"/>
        <w:numPr>
          <w:numId w:val="1001"/>
          <w:ilvl w:val="0"/>
        </w:numPr>
      </w:pPr>
      <w:r>
        <w:t xml:space="preserve">Stays abreast of design trends and changes in the market relating to traditional and digital media design, styles and new/emerging technology</w:t>
      </w:r>
    </w:p>
    <w:p>
      <w:pPr>
        <w:pStyle w:val="Compact"/>
        <w:numPr>
          <w:numId w:val="1001"/>
          <w:ilvl w:val="0"/>
        </w:numPr>
      </w:pPr>
      <w:r>
        <w:t xml:space="preserve">Understands basic user interface and user interaction principals and web best practices and applies them to daily work</w:t>
      </w:r>
    </w:p>
    <w:p>
      <w:pPr>
        <w:pStyle w:val="Compact"/>
        <w:numPr>
          <w:numId w:val="1001"/>
          <w:ilvl w:val="0"/>
        </w:numPr>
      </w:pPr>
      <w:r>
        <w:t xml:space="preserve">Develops new designs that adhere to existing brand identity requirements</w:t>
      </w:r>
    </w:p>
    <w:p>
      <w:pPr>
        <w:pStyle w:val="Compact"/>
        <w:numPr>
          <w:numId w:val="1001"/>
          <w:ilvl w:val="0"/>
        </w:numPr>
      </w:pPr>
      <w:r>
        <w:t xml:space="preserve">Creates design that meets specific, strategic goals</w:t>
      </w:r>
    </w:p>
    <w:p>
      <w:pPr>
        <w:pStyle w:val="Compact"/>
        <w:numPr>
          <w:numId w:val="1001"/>
          <w:ilvl w:val="0"/>
        </w:numPr>
      </w:pPr>
      <w:r>
        <w:t xml:space="preserve">Can justify and articulate creative rationale for designs</w:t>
      </w:r>
    </w:p>
    <w:p>
      <w:pPr>
        <w:pStyle w:val="Heading2"/>
      </w:pPr>
      <w:bookmarkStart w:id="23" w:name="qualifications-for-media-designer"/>
      <w:r>
        <w:t xml:space="preserve">Qualifications for media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self-motivated, flexible and energetic team player with a very strong work ethic</w:t>
      </w:r>
    </w:p>
    <w:p>
      <w:pPr>
        <w:pStyle w:val="Compact"/>
        <w:numPr>
          <w:numId w:val="1002"/>
          <w:ilvl w:val="0"/>
        </w:numPr>
      </w:pPr>
      <w:r>
        <w:t xml:space="preserve">Must present a solid portfolio of recent design work</w:t>
      </w:r>
    </w:p>
    <w:p>
      <w:pPr>
        <w:pStyle w:val="Compact"/>
        <w:numPr>
          <w:numId w:val="1002"/>
          <w:ilvl w:val="0"/>
        </w:numPr>
      </w:pPr>
      <w:r>
        <w:t xml:space="preserve">Excellent organizational, project management, time-management, problem solving, and communication skills</w:t>
      </w:r>
    </w:p>
    <w:p>
      <w:pPr>
        <w:pStyle w:val="Compact"/>
        <w:numPr>
          <w:numId w:val="1002"/>
          <w:ilvl w:val="0"/>
        </w:numPr>
      </w:pPr>
      <w:r>
        <w:t xml:space="preserve">Creative, artistic talent</w:t>
      </w:r>
    </w:p>
    <w:p>
      <w:pPr>
        <w:pStyle w:val="Compact"/>
        <w:numPr>
          <w:numId w:val="1002"/>
          <w:ilvl w:val="0"/>
        </w:numPr>
      </w:pPr>
      <w:r>
        <w:t xml:space="preserve">Comfortable working with platforms including Facebook, Twitter, Instagram, Google Maps, etc</w:t>
      </w:r>
    </w:p>
    <w:p>
      <w:pPr>
        <w:pStyle w:val="Compact"/>
        <w:numPr>
          <w:numId w:val="1002"/>
          <w:ilvl w:val="0"/>
        </w:numPr>
      </w:pPr>
      <w:r>
        <w:t xml:space="preserve">Team player to collaborate other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2021-10-28T12:55:38Z</dcterms:created>
  <dcterms:modified xsi:type="dcterms:W3CDTF">2021-10-28T12:55:38Z</dcterms:modified>
</cp:coreProperties>
</file>