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https://www.velvetjobs.com/job-descriptions/master-planner</w:t>
        </w:r>
      </w:hyperlink>
    </w:p>
    <w:p>
      <w:pPr>
        <w:pStyle w:val="Heading1"/>
      </w:pPr>
      <w:bookmarkStart w:id="21" w:name="example-of-master-planner-job-description"/>
      <w:r>
        <w:t xml:space="preserve">Example of Master Planner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master planner. To join our growing team, please review the list of responsibilities and qualifications.</w:t>
      </w:r>
    </w:p>
    <w:p>
      <w:pPr>
        <w:pStyle w:val="Heading2"/>
      </w:pPr>
      <w:bookmarkStart w:id="22" w:name="responsibilities-for-master-planner"/>
      <w:r>
        <w:t xml:space="preserve">Responsibilities for master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Number rented square meter bean warehousing - 70 000 square meters all over Europe</w:t>
      </w:r>
    </w:p>
    <w:p>
      <w:pPr>
        <w:pStyle w:val="Compact"/>
        <w:numPr>
          <w:numId w:val="1001"/>
          <w:ilvl w:val="0"/>
        </w:numPr>
      </w:pPr>
      <w:r>
        <w:t xml:space="preserve">Stored volume of cocoa beans in Europe scope (M2) - on average 250 000 MT cocoa beans (currently @ €2500 /mt)</w:t>
      </w:r>
    </w:p>
    <w:p>
      <w:pPr>
        <w:pStyle w:val="Compact"/>
        <w:numPr>
          <w:numId w:val="1001"/>
          <w:ilvl w:val="0"/>
        </w:numPr>
      </w:pPr>
      <w:r>
        <w:t xml:space="preserve">Cost per mt beans THC till bean intake plant - € 4 million</w:t>
      </w:r>
    </w:p>
    <w:p>
      <w:pPr>
        <w:pStyle w:val="Compact"/>
        <w:numPr>
          <w:numId w:val="1001"/>
          <w:ilvl w:val="0"/>
        </w:numPr>
      </w:pPr>
      <w:r>
        <w:t xml:space="preserve">Steer days of coverage with target range - Up to 8 months</w:t>
      </w:r>
    </w:p>
    <w:p>
      <w:pPr>
        <w:pStyle w:val="Compact"/>
        <w:numPr>
          <w:numId w:val="1001"/>
          <w:ilvl w:val="0"/>
        </w:numPr>
      </w:pPr>
      <w:r>
        <w:t xml:space="preserve">Accelerate time to market (planning and coordination of Product Launch)</w:t>
      </w:r>
    </w:p>
    <w:p>
      <w:pPr>
        <w:pStyle w:val="Compact"/>
        <w:numPr>
          <w:numId w:val="1001"/>
          <w:ilvl w:val="0"/>
        </w:numPr>
      </w:pPr>
      <w:r>
        <w:t xml:space="preserve">Coordinates, accelerates, sets up product flows with purchasing, production, sub-contractors, warehousing, QC, QA, logistics and regions together with local SC (incl</w:t>
      </w:r>
    </w:p>
    <w:p>
      <w:pPr>
        <w:pStyle w:val="Compact"/>
        <w:numPr>
          <w:numId w:val="1001"/>
          <w:ilvl w:val="0"/>
        </w:numPr>
      </w:pPr>
      <w:r>
        <w:t xml:space="preserve">Implement the phase-in /phase-out strategy in line with the rules (RA) or PVU decision</w:t>
      </w:r>
    </w:p>
    <w:p>
      <w:pPr>
        <w:pStyle w:val="Compact"/>
        <w:numPr>
          <w:numId w:val="1001"/>
          <w:ilvl w:val="0"/>
        </w:numPr>
      </w:pPr>
      <w:r>
        <w:t xml:space="preserve">Be a point of contact for the Development group for each new project within its product family and for sub-contractors</w:t>
      </w:r>
    </w:p>
    <w:p>
      <w:pPr>
        <w:pStyle w:val="Compact"/>
        <w:numPr>
          <w:numId w:val="1001"/>
          <w:ilvl w:val="0"/>
        </w:numPr>
      </w:pPr>
      <w:r>
        <w:t xml:space="preserve">Manage the risk in the supply chain in collaboration with finance, commercial, TST and QA</w:t>
      </w:r>
    </w:p>
    <w:p>
      <w:pPr>
        <w:pStyle w:val="Compact"/>
        <w:numPr>
          <w:numId w:val="1001"/>
          <w:ilvl w:val="0"/>
        </w:numPr>
      </w:pPr>
      <w:r>
        <w:t xml:space="preserve">Flag potential issues and develop contingency plans</w:t>
      </w:r>
    </w:p>
    <w:p>
      <w:pPr>
        <w:pStyle w:val="Heading2"/>
      </w:pPr>
      <w:bookmarkStart w:id="23" w:name="qualifications-for-master-planner"/>
      <w:r>
        <w:t xml:space="preserve">Qualifications for master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APICS CPIM and or CSCP Training and Certification preferred</w:t>
      </w:r>
    </w:p>
    <w:p>
      <w:pPr>
        <w:pStyle w:val="Compact"/>
        <w:numPr>
          <w:numId w:val="1002"/>
          <w:ilvl w:val="0"/>
        </w:numPr>
      </w:pPr>
      <w:r>
        <w:t xml:space="preserve">At least 5+ years’ experience in manufacturing, production planning, scheduling, materials management with exposure to S&amp;OP process is highly preferred</w:t>
      </w:r>
    </w:p>
    <w:p>
      <w:pPr>
        <w:pStyle w:val="Compact"/>
        <w:numPr>
          <w:numId w:val="1002"/>
          <w:ilvl w:val="0"/>
        </w:numPr>
      </w:pPr>
      <w:r>
        <w:t xml:space="preserve">Good team player with passion, customer focus, a demonstrated sense of urgency to resolve conflicts as they arise, &amp; the ability to handle multiple priorities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APICS or similar would be a pre</w:t>
      </w:r>
    </w:p>
    <w:p>
      <w:pPr>
        <w:pStyle w:val="Compact"/>
        <w:numPr>
          <w:numId w:val="1002"/>
          <w:ilvl w:val="0"/>
        </w:numPr>
      </w:pPr>
      <w:r>
        <w:t xml:space="preserve">Fluent in local language (Dutch) and good level of English (verbal and written)</w:t>
      </w:r>
    </w:p>
    <w:p>
      <w:pPr>
        <w:pStyle w:val="Compact"/>
        <w:numPr>
          <w:numId w:val="1002"/>
          <w:ilvl w:val="0"/>
        </w:numPr>
      </w:pPr>
      <w:r>
        <w:t xml:space="preserve">Very good understanding on ERP systems (JDE is a pre) and on SC cost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ster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ster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2021-10-28T13:25:31Z</dcterms:created>
  <dcterms:modified xsi:type="dcterms:W3CDTF">2021-10-28T13:25:31Z</dcterms:modified>
</cp:coreProperties>
</file>