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https://www.velvetjobs.com/job-descriptions/markets-analyst</w:t>
        </w:r>
      </w:hyperlink>
    </w:p>
    <w:p>
      <w:pPr>
        <w:pStyle w:val="Heading1"/>
      </w:pPr>
      <w:bookmarkStart w:id="21" w:name="example-of-markets-analyst-job-description"/>
      <w:r>
        <w:t xml:space="preserve">Example of Markets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markets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s-analyst"/>
      <w:r>
        <w:t xml:space="preserve">Responsibilities for markets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Daily reconciliation of differences between our books and records versus a third party cost basis system that are resulting from corporate action events, trade corrections, asset transfers</w:t>
      </w:r>
    </w:p>
    <w:p>
      <w:pPr>
        <w:pStyle w:val="Compact"/>
        <w:numPr>
          <w:numId w:val="1001"/>
          <w:ilvl w:val="0"/>
        </w:numPr>
      </w:pPr>
      <w:r>
        <w:t xml:space="preserve">Maintain and update various reports as necessary (Guarantee Compensation Report, Data Loss Protection (DLP) Alerts )</w:t>
      </w:r>
    </w:p>
    <w:p>
      <w:pPr>
        <w:pStyle w:val="Compact"/>
        <w:numPr>
          <w:numId w:val="1001"/>
          <w:ilvl w:val="0"/>
        </w:numPr>
      </w:pPr>
      <w:r>
        <w:t xml:space="preserve">Secondary support of Swaps desk backup for other members of the team</w:t>
      </w:r>
    </w:p>
    <w:p>
      <w:pPr>
        <w:pStyle w:val="Compact"/>
        <w:numPr>
          <w:numId w:val="1001"/>
          <w:ilvl w:val="0"/>
        </w:numPr>
      </w:pPr>
      <w:r>
        <w:t xml:space="preserve">Take primary ownership for the credits and act as interface between Sourcing, Execution and Trading &amp; Sales</w:t>
      </w:r>
    </w:p>
    <w:p>
      <w:pPr>
        <w:pStyle w:val="Compact"/>
        <w:numPr>
          <w:numId w:val="1001"/>
          <w:ilvl w:val="0"/>
        </w:numPr>
      </w:pPr>
      <w:r>
        <w:t xml:space="preserve">Be compentent and able to produce accurate risk reports</w:t>
      </w:r>
    </w:p>
    <w:p>
      <w:pPr>
        <w:pStyle w:val="Compact"/>
        <w:numPr>
          <w:numId w:val="1001"/>
          <w:ilvl w:val="0"/>
        </w:numPr>
      </w:pPr>
      <w:r>
        <w:t xml:space="preserve">Fully understand the implication of the company’s jurisdiction on creditors/stakeholders interests</w:t>
      </w:r>
    </w:p>
    <w:p>
      <w:pPr>
        <w:pStyle w:val="Compact"/>
        <w:numPr>
          <w:numId w:val="1001"/>
          <w:ilvl w:val="0"/>
        </w:numPr>
      </w:pPr>
      <w:r>
        <w:t xml:space="preserve">Identifying profitable business opportunities eg</w:t>
      </w:r>
    </w:p>
    <w:p>
      <w:pPr>
        <w:pStyle w:val="Compact"/>
        <w:numPr>
          <w:numId w:val="1001"/>
          <w:ilvl w:val="0"/>
        </w:numPr>
      </w:pPr>
      <w:r>
        <w:t xml:space="preserve">Assist Sourcers with educating banks / potential sellers</w:t>
      </w:r>
    </w:p>
    <w:p>
      <w:pPr>
        <w:pStyle w:val="Compact"/>
        <w:numPr>
          <w:numId w:val="1001"/>
          <w:ilvl w:val="0"/>
        </w:numPr>
      </w:pPr>
      <w:r>
        <w:t xml:space="preserve">Agree a strategy for approaching clients and salespersons with the Risk Manager</w:t>
      </w:r>
    </w:p>
    <w:p>
      <w:pPr>
        <w:pStyle w:val="Compact"/>
        <w:numPr>
          <w:numId w:val="1001"/>
          <w:ilvl w:val="0"/>
        </w:numPr>
      </w:pPr>
      <w:r>
        <w:t xml:space="preserve">Investigate drivers of change for Commercial Banking NII and rate risk metrics</w:t>
      </w:r>
    </w:p>
    <w:p>
      <w:pPr>
        <w:pStyle w:val="Heading2"/>
      </w:pPr>
      <w:bookmarkStart w:id="23" w:name="qualifications-for-markets-analyst"/>
      <w:r>
        <w:t xml:space="preserve">Qualifications for markets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Treasury (Rate / Bonds) &amp; Equity derivatives products knowledge</w:t>
      </w:r>
    </w:p>
    <w:p>
      <w:pPr>
        <w:pStyle w:val="Compact"/>
        <w:numPr>
          <w:numId w:val="1002"/>
          <w:ilvl w:val="0"/>
        </w:numPr>
      </w:pPr>
      <w:r>
        <w:t xml:space="preserve">Two to three years of experience in the Financial industry (Banking preferred), with knowledge of financial markets, catalog of Capital Markets products and financial statements</w:t>
      </w:r>
    </w:p>
    <w:p>
      <w:pPr>
        <w:pStyle w:val="Compact"/>
        <w:numPr>
          <w:numId w:val="1002"/>
          <w:ilvl w:val="0"/>
        </w:numPr>
      </w:pPr>
      <w:r>
        <w:t xml:space="preserve">Knowledge of U.S. GAAP and/or IFRS, standard accounting concepts, practices and procedures</w:t>
      </w:r>
    </w:p>
    <w:p>
      <w:pPr>
        <w:pStyle w:val="Compact"/>
        <w:numPr>
          <w:numId w:val="1002"/>
          <w:ilvl w:val="0"/>
        </w:numPr>
      </w:pPr>
      <w:r>
        <w:t xml:space="preserve">Knowledge of Capital Markets products as Interest Rates Swaps, Cross Currency Swaps, Interest Rate Options, Fixed Income Securities, CDS, CMOs, ABS, MBS, FX Products, Structured Products, preferred</w:t>
      </w:r>
    </w:p>
    <w:p>
      <w:pPr>
        <w:pStyle w:val="Compact"/>
        <w:numPr>
          <w:numId w:val="1002"/>
          <w:ilvl w:val="0"/>
        </w:numPr>
      </w:pPr>
      <w:r>
        <w:t xml:space="preserve">Sound knowledge of Financial Mathematics including derivatives products such as Interest Rate Derivatives, Foreign Exchange Options and Equity/Commodity derivatives</w:t>
      </w:r>
    </w:p>
    <w:p>
      <w:pPr>
        <w:pStyle w:val="Compact"/>
        <w:numPr>
          <w:numId w:val="1002"/>
          <w:ilvl w:val="0"/>
        </w:numPr>
      </w:pPr>
      <w:r>
        <w:t xml:space="preserve">Ability to communicate Markets Risk concepts to a wide variety of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2021-10-28T13:15:07Z</dcterms:created>
  <dcterms:modified xsi:type="dcterms:W3CDTF">2021-10-28T13:15:07Z</dcterms:modified>
</cp:coreProperties>
</file>