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https://www.velvetjobs.com/job-descriptions/marketing-effectiveness</w:t>
        </w:r>
      </w:hyperlink>
    </w:p>
    <w:p>
      <w:pPr>
        <w:pStyle w:val="Heading1"/>
      </w:pPr>
      <w:bookmarkStart w:id="21" w:name="example-of-marketing-effectiveness-job-description"/>
      <w:r>
        <w:t xml:space="preserve">Example of Marketing Effectiveness Job Description</w:t>
      </w:r>
      <w:bookmarkEnd w:id="21"/>
    </w:p>
    <w:p>
      <w:pPr>
        <w:pStyle w:val="Compact"/>
      </w:pPr>
      <w:r>
        <w:t xml:space="preserve">Our innovative and growing company is looking for a marketing effectiveness.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effectiveness"/>
      <w:r>
        <w:t xml:space="preserve">Responsibilities for marketing effectiveness</w:t>
      </w:r>
      <w:bookmarkEnd w:id="22"/>
    </w:p>
    <w:p>
      <w:pPr>
        <w:pStyle w:val="Compact"/>
        <w:numPr>
          <w:numId w:val="1001"/>
          <w:ilvl w:val="0"/>
        </w:numPr>
      </w:pPr>
      <w:r>
        <w:t xml:space="preserve">Partner with A&amp;I to design and leverage advanced analytics to support digital engagement decision making around customers, content and channels</w:t>
      </w:r>
    </w:p>
    <w:p>
      <w:pPr>
        <w:pStyle w:val="Compact"/>
        <w:numPr>
          <w:numId w:val="1001"/>
          <w:ilvl w:val="0"/>
        </w:numPr>
      </w:pPr>
      <w:r>
        <w:t xml:space="preserve">Liaise between Marketing Acceleration, A&amp;I, Brand Marketing, and the Customer Center of Excellence to pull through guidance and benchmarks in the measurement and optimization of digital marketing tactics and investments</w:t>
      </w:r>
    </w:p>
    <w:p>
      <w:pPr>
        <w:pStyle w:val="Compact"/>
        <w:numPr>
          <w:numId w:val="1001"/>
          <w:ilvl w:val="0"/>
        </w:numPr>
      </w:pPr>
      <w:r>
        <w:t xml:space="preserve">Development and evolution of the approach to digital KPI dashboards produced by A&amp;I at the brand and portfolio levels</w:t>
      </w:r>
    </w:p>
    <w:p>
      <w:pPr>
        <w:pStyle w:val="Compact"/>
        <w:numPr>
          <w:numId w:val="1001"/>
          <w:ilvl w:val="0"/>
        </w:numPr>
      </w:pPr>
      <w:r>
        <w:t xml:space="preserve">Develop and assess the customer experience measurement approaches for each customer segment to be used by brand and customer marketing teams and for BI leadership</w:t>
      </w:r>
    </w:p>
    <w:p>
      <w:pPr>
        <w:pStyle w:val="Compact"/>
        <w:numPr>
          <w:numId w:val="1001"/>
          <w:ilvl w:val="0"/>
        </w:numPr>
      </w:pPr>
      <w:r>
        <w:t xml:space="preserve">Develop guidance on promoters vs</w:t>
      </w:r>
    </w:p>
    <w:p>
      <w:pPr>
        <w:pStyle w:val="Compact"/>
        <w:numPr>
          <w:numId w:val="1001"/>
          <w:ilvl w:val="0"/>
        </w:numPr>
      </w:pPr>
      <w:r>
        <w:t xml:space="preserve">Develop approaches to building business cases for investments by brand and customer marketing teams</w:t>
      </w:r>
    </w:p>
    <w:p>
      <w:pPr>
        <w:pStyle w:val="Compact"/>
        <w:numPr>
          <w:numId w:val="1001"/>
          <w:ilvl w:val="0"/>
        </w:numPr>
      </w:pPr>
      <w:r>
        <w:t xml:space="preserve">Work with the full range of Marketing ROI tools, ranging from econometrics to digital analytics and provide operational support to the Marketing ROI team, markets and business groups</w:t>
      </w:r>
    </w:p>
    <w:p>
      <w:pPr>
        <w:pStyle w:val="Compact"/>
        <w:numPr>
          <w:numId w:val="1001"/>
          <w:ilvl w:val="0"/>
        </w:numPr>
      </w:pPr>
      <w:r>
        <w:t xml:space="preserve">This internship assignment is not suitable to do your thesis</w:t>
      </w:r>
    </w:p>
    <w:p>
      <w:pPr>
        <w:pStyle w:val="Compact"/>
        <w:numPr>
          <w:numId w:val="1001"/>
          <w:ilvl w:val="0"/>
        </w:numPr>
      </w:pPr>
      <w:r>
        <w:t xml:space="preserve">We prefer students able to start as soon as possible, no later than August/September 2017</w:t>
      </w:r>
    </w:p>
    <w:p>
      <w:pPr>
        <w:pStyle w:val="Compact"/>
        <w:numPr>
          <w:numId w:val="1001"/>
          <w:ilvl w:val="0"/>
        </w:numPr>
      </w:pPr>
      <w:r>
        <w:t xml:space="preserve">Manage large-scale forecasting and/or marketing effectiveness projects</w:t>
      </w:r>
    </w:p>
    <w:p>
      <w:pPr>
        <w:pStyle w:val="Heading2"/>
      </w:pPr>
      <w:bookmarkStart w:id="23" w:name="qualifications-for-marketing-effectiveness"/>
      <w:r>
        <w:t xml:space="preserve">Qualifications for marketing effectiveness</w:t>
      </w:r>
      <w:bookmarkEnd w:id="23"/>
    </w:p>
    <w:p>
      <w:pPr>
        <w:pStyle w:val="Compact"/>
        <w:numPr>
          <w:numId w:val="1002"/>
          <w:ilvl w:val="0"/>
        </w:numPr>
      </w:pPr>
      <w:r>
        <w:t xml:space="preserve">Experience in leveraging IMS databases (MIDAS, Xponent, NPA, etc), hospital/account-based targeting and segmentation methods</w:t>
      </w:r>
    </w:p>
    <w:p>
      <w:pPr>
        <w:pStyle w:val="Compact"/>
        <w:numPr>
          <w:numId w:val="1002"/>
          <w:ilvl w:val="0"/>
        </w:numPr>
      </w:pPr>
      <w:r>
        <w:t xml:space="preserve">Strong strategic and analytical capabilities, with demonstrated experience in analysing complex situations, collecting data</w:t>
      </w:r>
    </w:p>
    <w:p>
      <w:pPr>
        <w:pStyle w:val="Compact"/>
        <w:numPr>
          <w:numId w:val="1002"/>
          <w:ilvl w:val="0"/>
        </w:numPr>
      </w:pPr>
      <w:r>
        <w:t xml:space="preserve">Effectively synthesizing the analytics/data to form a complete, cohesive picture</w:t>
      </w:r>
    </w:p>
    <w:p>
      <w:pPr>
        <w:pStyle w:val="Compact"/>
        <w:numPr>
          <w:numId w:val="1002"/>
          <w:ilvl w:val="0"/>
        </w:numPr>
      </w:pPr>
      <w:r>
        <w:t xml:space="preserve">Working level knowledge of IMS databases – Xponent, Plantrak, NPA, MIDAS</w:t>
      </w:r>
    </w:p>
    <w:p>
      <w:pPr>
        <w:pStyle w:val="Compact"/>
        <w:numPr>
          <w:numId w:val="1002"/>
          <w:ilvl w:val="0"/>
        </w:numPr>
      </w:pPr>
      <w:r>
        <w:t xml:space="preserve">Master of Pharmaceutical science</w:t>
      </w:r>
    </w:p>
    <w:p>
      <w:pPr>
        <w:pStyle w:val="Compact"/>
        <w:numPr>
          <w:numId w:val="1002"/>
          <w:ilvl w:val="0"/>
        </w:numPr>
      </w:pPr>
      <w:r>
        <w:t xml:space="preserve">More than 5 years of experience in sales planning and marketing at pharmaceutical company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effectiven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effectiven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2021-10-28T18:33:36Z</dcterms:created>
  <dcterms:modified xsi:type="dcterms:W3CDTF">2021-10-28T18:33:36Z</dcterms:modified>
</cp:coreProperties>
</file>