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https://www.velvetjobs.com/job-descriptions/marketing-associate-director</w:t>
        </w:r>
      </w:hyperlink>
    </w:p>
    <w:p>
      <w:pPr>
        <w:pStyle w:val="Heading1"/>
      </w:pPr>
      <w:bookmarkStart w:id="21" w:name="example-of-marketing-associate-director-job-description"/>
      <w:r>
        <w:t xml:space="preserve">Example of Marketing Associate Director Job Description</w:t>
      </w:r>
      <w:bookmarkEnd w:id="21"/>
    </w:p>
    <w:p>
      <w:pPr>
        <w:pStyle w:val="Compact"/>
      </w:pPr>
      <w:r>
        <w:t xml:space="preserve">Our innovative and growing company is searching for experienced candidates for the position of marketing associate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associate-director"/>
      <w:r>
        <w:t xml:space="preserve">Responsibilities for marketing associate director</w:t>
      </w:r>
      <w:bookmarkEnd w:id="22"/>
    </w:p>
    <w:p>
      <w:pPr>
        <w:pStyle w:val="Compact"/>
        <w:numPr>
          <w:numId w:val="1001"/>
          <w:ilvl w:val="0"/>
        </w:numPr>
      </w:pPr>
      <w:r>
        <w:t xml:space="preserve">Create an integrated marketing communications plan designed to expand awareness of the school among prospective students and those who influence their decision-making process in considering graduate degree options</w:t>
      </w:r>
    </w:p>
    <w:p>
      <w:pPr>
        <w:pStyle w:val="Compact"/>
        <w:numPr>
          <w:numId w:val="1001"/>
          <w:ilvl w:val="0"/>
        </w:numPr>
      </w:pPr>
      <w:r>
        <w:t xml:space="preserve">Ensure the identity, voice, and objectives of the school are articulated in an authentic and cohesive manner across marketing channels</w:t>
      </w:r>
    </w:p>
    <w:p>
      <w:pPr>
        <w:pStyle w:val="Compact"/>
        <w:numPr>
          <w:numId w:val="1001"/>
          <w:ilvl w:val="0"/>
        </w:numPr>
      </w:pPr>
      <w:r>
        <w:t xml:space="preserve">Research and develop best-in-class product marketing plans aligned to the strategic priorities of the I&amp;TS business</w:t>
      </w:r>
    </w:p>
    <w:p>
      <w:pPr>
        <w:pStyle w:val="Compact"/>
        <w:numPr>
          <w:numId w:val="1001"/>
          <w:ilvl w:val="0"/>
        </w:numPr>
      </w:pPr>
      <w:r>
        <w:t xml:space="preserve">Coordinate writing and production of product marketing content, leveraging product managers and Global Client Coverage contacts</w:t>
      </w:r>
    </w:p>
    <w:p>
      <w:pPr>
        <w:pStyle w:val="Compact"/>
        <w:numPr>
          <w:numId w:val="1001"/>
          <w:ilvl w:val="0"/>
        </w:numPr>
      </w:pPr>
      <w:r>
        <w:t xml:space="preserve">Engage often with opinion leaders to ensure creation and seamless roll out of high impact, high value marketing tools that lay the foundation for launch</w:t>
      </w:r>
    </w:p>
    <w:p>
      <w:pPr>
        <w:pStyle w:val="Compact"/>
        <w:numPr>
          <w:numId w:val="1001"/>
          <w:ilvl w:val="0"/>
        </w:numPr>
      </w:pPr>
      <w:r>
        <w:t xml:space="preserve">Own and deliver Marketing Communications Dashboard reporting-- Own and evolve ongoing internal analytics capabilities including but not limited to digital KPI identification and reporting needs</w:t>
      </w:r>
    </w:p>
    <w:p>
      <w:pPr>
        <w:pStyle w:val="Compact"/>
        <w:numPr>
          <w:numId w:val="1001"/>
          <w:ilvl w:val="0"/>
        </w:numPr>
      </w:pPr>
      <w:r>
        <w:t xml:space="preserve">Partner with Analytic Insights Measurement CoE to drive holistic &amp; synergistic Marketing Measurement Capabilities--Represent Marcom &amp; Media analytics perspective to develop and support within channel &amp; cross-channel measurement &amp; insights on in-flight campaign measurement, MMMs, MTAs, Testing, Media/Message KPIs like EPIs</w:t>
      </w:r>
    </w:p>
    <w:p>
      <w:pPr>
        <w:pStyle w:val="Compact"/>
        <w:numPr>
          <w:numId w:val="1001"/>
          <w:ilvl w:val="0"/>
        </w:numPr>
      </w:pPr>
      <w:r>
        <w:t xml:space="preserve">Support Test &amp; Learn design &amp; execution- Develop a consistent and structured marketing communications testing approach which strives for rapid iteration and real-time optimization of consumer experiences</w:t>
      </w:r>
    </w:p>
    <w:p>
      <w:pPr>
        <w:pStyle w:val="Compact"/>
        <w:numPr>
          <w:numId w:val="1001"/>
          <w:ilvl w:val="0"/>
        </w:numPr>
      </w:pPr>
      <w:r>
        <w:t xml:space="preserve">Produce and execute on a forward-looking, integrated, multi-format marketing communications strategy to drive awareness and adoption globally</w:t>
      </w:r>
    </w:p>
    <w:p>
      <w:pPr>
        <w:pStyle w:val="Compact"/>
        <w:numPr>
          <w:numId w:val="1001"/>
          <w:ilvl w:val="0"/>
        </w:numPr>
      </w:pPr>
      <w:r>
        <w:t xml:space="preserve">Plan and execute marketing and communication programs and activities to generate engagement, retain existing clients, and help strengthen the Ratings brand</w:t>
      </w:r>
    </w:p>
    <w:p>
      <w:pPr>
        <w:pStyle w:val="Heading2"/>
      </w:pPr>
      <w:bookmarkStart w:id="23" w:name="qualifications-for-marketing-associate-director"/>
      <w:r>
        <w:t xml:space="preserve">Qualifications for marketing associate director</w:t>
      </w:r>
      <w:bookmarkEnd w:id="23"/>
    </w:p>
    <w:p>
      <w:pPr>
        <w:pStyle w:val="Compact"/>
        <w:numPr>
          <w:numId w:val="1002"/>
          <w:ilvl w:val="0"/>
        </w:numPr>
      </w:pPr>
      <w:r>
        <w:t xml:space="preserve">Select (when needed) and manage creative agencies that will support the delivery of core marketing programs and tactics</w:t>
      </w:r>
    </w:p>
    <w:p>
      <w:pPr>
        <w:pStyle w:val="Compact"/>
        <w:numPr>
          <w:numId w:val="1002"/>
          <w:ilvl w:val="0"/>
        </w:numPr>
      </w:pPr>
      <w:r>
        <w:t xml:space="preserve">Experience with managing complex commercial challenges requiring detailed analyses and presentation of strategic recommendations ideal</w:t>
      </w:r>
    </w:p>
    <w:p>
      <w:pPr>
        <w:pStyle w:val="Compact"/>
        <w:numPr>
          <w:numId w:val="1002"/>
          <w:ilvl w:val="0"/>
        </w:numPr>
      </w:pPr>
      <w:r>
        <w:t xml:space="preserve">Experience in commercializing self-injectable products in global markets a definite asset</w:t>
      </w:r>
    </w:p>
    <w:p>
      <w:pPr>
        <w:pStyle w:val="Compact"/>
        <w:numPr>
          <w:numId w:val="1002"/>
          <w:ilvl w:val="0"/>
        </w:numPr>
      </w:pPr>
      <w:r>
        <w:t xml:space="preserve">Understanding of global reimbursement and distribution channels preferred</w:t>
      </w:r>
    </w:p>
    <w:p>
      <w:pPr>
        <w:pStyle w:val="Compact"/>
        <w:numPr>
          <w:numId w:val="1002"/>
          <w:ilvl w:val="0"/>
        </w:numPr>
      </w:pPr>
      <w:r>
        <w:t xml:space="preserve">A strong track record of developing marketing strategies and tactics, with a focus on solid implementation of tactics though a combination of individual and team efforts</w:t>
      </w:r>
    </w:p>
    <w:p>
      <w:pPr>
        <w:pStyle w:val="Compact"/>
        <w:numPr>
          <w:numId w:val="1002"/>
          <w:ilvl w:val="0"/>
        </w:numPr>
      </w:pPr>
      <w:r>
        <w:t xml:space="preserve">Successful completion of a full 4-year course of study in an accredited college or university leading to a bachelor’s degree in English, journalism, or related field or the equivalent in education, experience and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2021-10-28T13:28:27Z</dcterms:created>
  <dcterms:modified xsi:type="dcterms:W3CDTF">2021-10-28T13:28:27Z</dcterms:modified>
</cp:coreProperties>
</file>