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https://www.velvetjobs.com/job-descriptions/market-strategist</w:t>
        </w:r>
      </w:hyperlink>
    </w:p>
    <w:p>
      <w:pPr>
        <w:pStyle w:val="Heading1"/>
      </w:pPr>
      <w:bookmarkStart w:id="21" w:name="example-of-market-strategist-job-description"/>
      <w:r>
        <w:t xml:space="preserve">Example of Market Strategist Job Description</w:t>
      </w:r>
      <w:bookmarkEnd w:id="21"/>
    </w:p>
    <w:p>
      <w:pPr>
        <w:pStyle w:val="Compact"/>
      </w:pPr>
      <w:r>
        <w:t xml:space="preserve">Our company is looking for a market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strategist"/>
      <w:r>
        <w:t xml:space="preserve">Responsibilities for market strategist</w:t>
      </w:r>
      <w:bookmarkEnd w:id="22"/>
    </w:p>
    <w:p>
      <w:pPr>
        <w:pStyle w:val="Compact"/>
        <w:numPr>
          <w:numId w:val="1001"/>
          <w:ilvl w:val="0"/>
        </w:numPr>
      </w:pPr>
      <w:r>
        <w:t xml:space="preserve">Providing Investment Specialists and CMS personnel with guidance comparing, contrasting and, when necessary, acknowledging conflicting discretionary strategy positioning which will arise from time to time</w:t>
      </w:r>
    </w:p>
    <w:p>
      <w:pPr>
        <w:pStyle w:val="Compact"/>
        <w:numPr>
          <w:numId w:val="1001"/>
          <w:ilvl w:val="0"/>
        </w:numPr>
      </w:pPr>
      <w:r>
        <w:t xml:space="preserve">Working closely with Marketing, the successful candidate will be relied upon to research, create and author original thought leadership which will be used to create pieces such as short articles, white papers, videos, audiocasts, client calls, presentations and infographics</w:t>
      </w:r>
    </w:p>
    <w:p>
      <w:pPr>
        <w:pStyle w:val="Compact"/>
        <w:numPr>
          <w:numId w:val="1001"/>
          <w:ilvl w:val="0"/>
        </w:numPr>
      </w:pPr>
      <w:r>
        <w:t xml:space="preserve">Favorably impacting discretionary product purchases and retention decisions made by our clients and prospects</w:t>
      </w:r>
    </w:p>
    <w:p>
      <w:pPr>
        <w:pStyle w:val="Compact"/>
        <w:numPr>
          <w:numId w:val="1001"/>
          <w:ilvl w:val="0"/>
        </w:numPr>
      </w:pPr>
      <w:r>
        <w:t xml:space="preserve">Acting as a critical ‘public face’ of the Private Bank in EMEA, responsible for sharing our macroeconomic views, high conviction investment themes and portfolio construction insights with clients and prospects across our region</w:t>
      </w:r>
    </w:p>
    <w:p>
      <w:pPr>
        <w:pStyle w:val="Compact"/>
        <w:numPr>
          <w:numId w:val="1001"/>
          <w:ilvl w:val="0"/>
        </w:numPr>
      </w:pPr>
      <w:r>
        <w:t xml:space="preserve">The successful candidate will also work closely with the firm’s press relations team with regards to media to increase brand visibility and promote the firm’s capabilities</w:t>
      </w:r>
    </w:p>
    <w:p>
      <w:pPr>
        <w:pStyle w:val="Compact"/>
        <w:numPr>
          <w:numId w:val="1001"/>
          <w:ilvl w:val="0"/>
        </w:numPr>
      </w:pPr>
      <w:r>
        <w:t xml:space="preserve">Travel will also be necessary for the role as in addition to client meetings, the successful candidate will be required to speak at numerous client events and roadshows across the region</w:t>
      </w:r>
    </w:p>
    <w:p>
      <w:pPr>
        <w:pStyle w:val="Compact"/>
        <w:numPr>
          <w:numId w:val="1001"/>
          <w:ilvl w:val="0"/>
        </w:numPr>
      </w:pPr>
      <w:r>
        <w:t xml:space="preserve">A key measure of success will be the Strategist’s impact at client meetings, press interviews and pieces published both internally and externally</w:t>
      </w:r>
    </w:p>
    <w:p>
      <w:pPr>
        <w:pStyle w:val="Compact"/>
        <w:numPr>
          <w:numId w:val="1001"/>
          <w:ilvl w:val="0"/>
        </w:numPr>
      </w:pPr>
      <w:r>
        <w:t xml:space="preserve">Maintain in-depth knowledge of investment strategies, working closely with various groups across Delaware to ensure a consistent client messaging</w:t>
      </w:r>
    </w:p>
    <w:p>
      <w:pPr>
        <w:pStyle w:val="Compact"/>
        <w:numPr>
          <w:numId w:val="1001"/>
          <w:ilvl w:val="0"/>
        </w:numPr>
      </w:pPr>
      <w:r>
        <w:t xml:space="preserve">Prepare quarterly commentaries on performance and market outlook, attribution</w:t>
      </w:r>
    </w:p>
    <w:p>
      <w:pPr>
        <w:pStyle w:val="Compact"/>
        <w:numPr>
          <w:numId w:val="1001"/>
          <w:ilvl w:val="0"/>
        </w:numPr>
      </w:pPr>
      <w:r>
        <w:t xml:space="preserve">Monitoring, optimizing &amp; reporting campaign performances to medium sized advertisers and media agencies</w:t>
      </w:r>
    </w:p>
    <w:p>
      <w:pPr>
        <w:pStyle w:val="Heading2"/>
      </w:pPr>
      <w:bookmarkStart w:id="23" w:name="qualifications-for-market-strategist"/>
      <w:r>
        <w:t xml:space="preserve">Qualifications for market strategist</w:t>
      </w:r>
      <w:bookmarkEnd w:id="23"/>
    </w:p>
    <w:p>
      <w:pPr>
        <w:pStyle w:val="Compact"/>
        <w:numPr>
          <w:numId w:val="1002"/>
          <w:ilvl w:val="0"/>
        </w:numPr>
      </w:pPr>
      <w:r>
        <w:t xml:space="preserve">Advanced degree in economics or finance</w:t>
      </w:r>
    </w:p>
    <w:p>
      <w:pPr>
        <w:pStyle w:val="Compact"/>
        <w:numPr>
          <w:numId w:val="1002"/>
          <w:ilvl w:val="0"/>
        </w:numPr>
      </w:pPr>
      <w:r>
        <w:t xml:space="preserve">Good communication skills, ability to structure and articulate ideas</w:t>
      </w:r>
    </w:p>
    <w:p>
      <w:pPr>
        <w:pStyle w:val="Compact"/>
        <w:numPr>
          <w:numId w:val="1002"/>
          <w:ilvl w:val="0"/>
        </w:numPr>
      </w:pPr>
      <w:r>
        <w:t xml:space="preserve">Knowledge of college-level statistics</w:t>
      </w:r>
    </w:p>
    <w:p>
      <w:pPr>
        <w:pStyle w:val="Compact"/>
        <w:numPr>
          <w:numId w:val="1002"/>
          <w:ilvl w:val="0"/>
        </w:numPr>
      </w:pPr>
      <w:r>
        <w:t xml:space="preserve">Background in math and hard sciences</w:t>
      </w:r>
    </w:p>
    <w:p>
      <w:pPr>
        <w:pStyle w:val="Compact"/>
        <w:numPr>
          <w:numId w:val="1002"/>
          <w:ilvl w:val="0"/>
        </w:numPr>
      </w:pPr>
      <w:r>
        <w:t xml:space="preserve">Developing and providing our clients with thoughtful and timely insights on both market trends our various discretionary product offerings</w:t>
      </w:r>
    </w:p>
    <w:p>
      <w:pPr>
        <w:pStyle w:val="Compact"/>
        <w:numPr>
          <w:numId w:val="1002"/>
          <w:ilvl w:val="0"/>
        </w:numPr>
      </w:pPr>
      <w:r>
        <w:t xml:space="preserve">The Strategist will work closely with the head of GWM Economics, Investors, Capital Markets Solutions and Managed Solutions &amp; Strategies personnel to develop topical and relevant materials for presentation to clients and prospects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2021-10-28T13:20:37Z</dcterms:created>
  <dcterms:modified xsi:type="dcterms:W3CDTF">2021-10-28T13:20:37Z</dcterms:modified>
</cp:coreProperties>
</file>