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https://www.velvetjobs.com/job-descriptions/market-risk-stress-testing</w:t>
        </w:r>
      </w:hyperlink>
    </w:p>
    <w:p>
      <w:pPr>
        <w:pStyle w:val="Heading1"/>
      </w:pPr>
      <w:bookmarkStart w:id="21" w:name="example-of-market-risk-stress-testing-job-description"/>
      <w:r>
        <w:t xml:space="preserve">Example of Market Risk Stress Testing Job Description</w:t>
      </w:r>
      <w:bookmarkEnd w:id="21"/>
    </w:p>
    <w:p>
      <w:pPr>
        <w:pStyle w:val="Compact"/>
      </w:pPr>
      <w:r>
        <w:t xml:space="preserve">Our growing company is looking for a market risk stress testing.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market-risk-stress-testing"/>
      <w:r>
        <w:t xml:space="preserve">Responsibilities for market risk stress testing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senior members of the team in identifying requirements for standardizing various reporting schemas for Global Market Shock ( GMS) work stream</w:t>
      </w:r>
    </w:p>
    <w:p>
      <w:pPr>
        <w:pStyle w:val="Compact"/>
        <w:numPr>
          <w:numId w:val="1001"/>
          <w:ilvl w:val="0"/>
        </w:numPr>
      </w:pPr>
      <w:r>
        <w:t xml:space="preserve">Liaise with Business analysts and IT leads to provide requirements for both mandatory and discretionary book of work (Results reporting, 14A/14Q reconciliation, PL/Higher order explains )</w:t>
      </w:r>
    </w:p>
    <w:p>
      <w:pPr>
        <w:pStyle w:val="Compact"/>
        <w:numPr>
          <w:numId w:val="1001"/>
          <w:ilvl w:val="0"/>
        </w:numPr>
      </w:pPr>
      <w:r>
        <w:t xml:space="preserve">Provide assistance in overall results aggregation/analysis and documentation/story telling</w:t>
      </w:r>
    </w:p>
    <w:p>
      <w:pPr>
        <w:pStyle w:val="Compact"/>
        <w:numPr>
          <w:numId w:val="1001"/>
          <w:ilvl w:val="0"/>
        </w:numPr>
      </w:pPr>
      <w:r>
        <w:t xml:space="preserve">Produce, verify, and ensure stress testing results are accurate, in our current stress testing infrastructure</w:t>
      </w:r>
    </w:p>
    <w:p>
      <w:pPr>
        <w:pStyle w:val="Compact"/>
        <w:numPr>
          <w:numId w:val="1001"/>
          <w:ilvl w:val="0"/>
        </w:numPr>
      </w:pPr>
      <w:r>
        <w:t xml:space="preserve">Work with IT, reporting and stress testing teams globally to implement new stress tests and build out new stress testing infrastructure</w:t>
      </w:r>
    </w:p>
    <w:p>
      <w:pPr>
        <w:pStyle w:val="Compact"/>
        <w:numPr>
          <w:numId w:val="1001"/>
          <w:ilvl w:val="0"/>
        </w:numPr>
      </w:pPr>
      <w:r>
        <w:t xml:space="preserve">Analyse the results of scenarios and stress tests, using knowledge of markets and risk exposures to interpret results</w:t>
      </w:r>
    </w:p>
    <w:p>
      <w:pPr>
        <w:pStyle w:val="Compact"/>
        <w:numPr>
          <w:numId w:val="1001"/>
          <w:ilvl w:val="0"/>
        </w:numPr>
      </w:pPr>
      <w:r>
        <w:t xml:space="preserve">Work with MRM Strategists and IT to implement and validate reliable and accurate stress testing methodologies for all products</w:t>
      </w:r>
    </w:p>
    <w:p>
      <w:pPr>
        <w:pStyle w:val="Compact"/>
        <w:numPr>
          <w:numId w:val="1001"/>
          <w:ilvl w:val="0"/>
        </w:numPr>
      </w:pPr>
      <w:r>
        <w:t xml:space="preserve">Drive improvements in stress testing capability by working with Front-Office Strategists&amp; IT and Risk Managers to implement reliable and accurate stress testing methodologies for Interest Rates products and hybrids</w:t>
      </w:r>
    </w:p>
    <w:p>
      <w:pPr>
        <w:pStyle w:val="Compact"/>
        <w:numPr>
          <w:numId w:val="1001"/>
          <w:ilvl w:val="0"/>
        </w:numPr>
      </w:pPr>
      <w:r>
        <w:t xml:space="preserve">Work closely with the Risk Infrastructure team and IT, to ensure that key CCAR, other Regulatory and BAU scenarios are produced on a timely and accurate basis</w:t>
      </w:r>
    </w:p>
    <w:p>
      <w:pPr>
        <w:pStyle w:val="Compact"/>
        <w:numPr>
          <w:numId w:val="1001"/>
          <w:ilvl w:val="0"/>
        </w:numPr>
      </w:pPr>
      <w:r>
        <w:t xml:space="preserve">Perform deep dive of the scenario results, explain directional risks, basis risks, non-linearity, cross terms and impact of other risks on stressed results, and efficiently communicate result of analyses with relevant stake holders</w:t>
      </w:r>
    </w:p>
    <w:p>
      <w:pPr>
        <w:pStyle w:val="Heading2"/>
      </w:pPr>
      <w:bookmarkStart w:id="23" w:name="qualifications-for-market-risk-stress-testing"/>
      <w:r>
        <w:t xml:space="preserve">Qualifications for market risk stress testing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adaptability to work in fast pace environment</w:t>
      </w:r>
    </w:p>
    <w:p>
      <w:pPr>
        <w:pStyle w:val="Compact"/>
        <w:numPr>
          <w:numId w:val="1002"/>
          <w:ilvl w:val="0"/>
        </w:numPr>
      </w:pPr>
      <w:r>
        <w:t xml:space="preserve">Good time management to resolve support within tight timeline</w:t>
      </w:r>
    </w:p>
    <w:p>
      <w:pPr>
        <w:pStyle w:val="Compact"/>
        <w:numPr>
          <w:numId w:val="1002"/>
          <w:ilvl w:val="0"/>
        </w:numPr>
      </w:pPr>
      <w:r>
        <w:t xml:space="preserve">Quantitative and analytical background with an understanding of risk management concepts (e.g., VaR and market risk stress</w:t>
      </w:r>
    </w:p>
    <w:p>
      <w:pPr>
        <w:pStyle w:val="Compact"/>
        <w:numPr>
          <w:numId w:val="1002"/>
          <w:ilvl w:val="0"/>
        </w:numPr>
      </w:pPr>
      <w:r>
        <w:t xml:space="preserve">Strong quantitative and analytical background with an understanding of risk management concepts (e.g., VaR and market risk stress</w:t>
      </w:r>
    </w:p>
    <w:p>
      <w:pPr>
        <w:pStyle w:val="Compact"/>
        <w:numPr>
          <w:numId w:val="1002"/>
          <w:ilvl w:val="0"/>
        </w:numPr>
      </w:pPr>
      <w:r>
        <w:t xml:space="preserve">Understanding of products traded within Capital market business (Equity options, Interest rate swaps, Munis , Corporates ) from a market risk standpoint ( risk measures such as Delta, CS01, Volatility risk) and familiarity with general concepts of VaR, sVaR</w:t>
      </w:r>
    </w:p>
    <w:p>
      <w:pPr>
        <w:pStyle w:val="Compact"/>
        <w:numPr>
          <w:numId w:val="1002"/>
          <w:ilvl w:val="0"/>
        </w:numPr>
      </w:pPr>
      <w:r>
        <w:t xml:space="preserve">Familiarity with US Regulatory Framework for Stress testing ( CCAR/Dodd Frank Act)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-risk-stress-tes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-risk-stress-tes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2021-10-28T13:06:18Z</dcterms:created>
  <dcterms:modified xsi:type="dcterms:W3CDTF">2021-10-28T13:06:18Z</dcterms:modified>
</cp:coreProperties>
</file>