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https://www.velvetjobs.com/job-descriptions/market-risk-coverage</w:t>
        </w:r>
      </w:hyperlink>
    </w:p>
    <w:p>
      <w:pPr>
        <w:pStyle w:val="Heading1"/>
      </w:pPr>
      <w:bookmarkStart w:id="21" w:name="example-of-market-risk-coverage-job-description"/>
      <w:r>
        <w:t xml:space="preserve">Example of Market Risk Coverage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market risk coverage.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-risk-coverage"/>
      <w:r>
        <w:t xml:space="preserve">Responsibilities for market risk coverage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regulatory requirements and constraints that affects risk management across the Global Credit business</w:t>
      </w:r>
    </w:p>
    <w:p>
      <w:pPr>
        <w:pStyle w:val="Compact"/>
        <w:numPr>
          <w:numId w:val="1001"/>
          <w:ilvl w:val="0"/>
        </w:numPr>
      </w:pPr>
      <w:r>
        <w:t xml:space="preserve">Act as the lead person for the analysis and integrity of the risk sensitivities that measure the risks being taken by the trading desks in North America under the Commodities – Energy business, liaising with the groups that produce the sensitivities including Risk Reporting, Product Control, and Operations, as necessary</w:t>
      </w:r>
    </w:p>
    <w:p>
      <w:pPr>
        <w:pStyle w:val="Compact"/>
        <w:numPr>
          <w:numId w:val="1001"/>
          <w:ilvl w:val="0"/>
        </w:numPr>
      </w:pPr>
      <w:r>
        <w:t xml:space="preserve">Responsible for managing and leading the NA CPG Market Risk team to perform monitoring of BAU risk activities such as Greeks, VaR and Stress delivery of value-added analyses and projects in the risk area</w:t>
      </w:r>
    </w:p>
    <w:p>
      <w:pPr>
        <w:pStyle w:val="Compact"/>
        <w:numPr>
          <w:numId w:val="1001"/>
          <w:ilvl w:val="0"/>
        </w:numPr>
      </w:pPr>
      <w:r>
        <w:t xml:space="preserve">Work with Technology and Reporting teams on streamlining of daily risk reporting and monitoring of market risk positions</w:t>
      </w:r>
    </w:p>
    <w:p>
      <w:pPr>
        <w:pStyle w:val="Compact"/>
        <w:numPr>
          <w:numId w:val="1001"/>
          <w:ilvl w:val="0"/>
        </w:numPr>
      </w:pPr>
      <w:r>
        <w:t xml:space="preserve">Aggregation and presentation of key risk information</w:t>
      </w:r>
    </w:p>
    <w:p>
      <w:pPr>
        <w:pStyle w:val="Compact"/>
        <w:numPr>
          <w:numId w:val="1001"/>
          <w:ilvl w:val="0"/>
        </w:numPr>
      </w:pPr>
      <w:r>
        <w:t xml:space="preserve">Conduct regular risk analyses deep dives into various risk themes, and communicate findings to the trading desk and MR management</w:t>
      </w:r>
    </w:p>
    <w:p>
      <w:pPr>
        <w:pStyle w:val="Compact"/>
        <w:numPr>
          <w:numId w:val="1001"/>
          <w:ilvl w:val="0"/>
        </w:numPr>
      </w:pPr>
      <w:r>
        <w:t xml:space="preserve">Work closely with Market Risk colleagues and Technology across asset classes to deliver an innovative new system that leverages big-data technology to consolidate firm wide risk</w:t>
      </w:r>
    </w:p>
    <w:p>
      <w:pPr>
        <w:pStyle w:val="Compact"/>
        <w:numPr>
          <w:numId w:val="1001"/>
          <w:ilvl w:val="0"/>
        </w:numPr>
      </w:pPr>
      <w:r>
        <w:t xml:space="preserve">Understand project interdependencies, issues and risk to track progress across the broad set of new and ongoing technology projects impacting Market Risk</w:t>
      </w:r>
    </w:p>
    <w:p>
      <w:pPr>
        <w:pStyle w:val="Compact"/>
        <w:numPr>
          <w:numId w:val="1001"/>
          <w:ilvl w:val="0"/>
        </w:numPr>
      </w:pPr>
      <w:r>
        <w:t xml:space="preserve">Summarize and present technology updates to senior management across Risk, Technology and Trading</w:t>
      </w:r>
    </w:p>
    <w:p>
      <w:pPr>
        <w:pStyle w:val="Compact"/>
        <w:numPr>
          <w:numId w:val="1001"/>
          <w:ilvl w:val="0"/>
        </w:numPr>
      </w:pPr>
      <w:r>
        <w:t xml:space="preserve">Perform Market Risk Management projects and ad-hoc analysis in conjunction with the Equity Market Risk team</w:t>
      </w:r>
    </w:p>
    <w:p>
      <w:pPr>
        <w:pStyle w:val="Heading2"/>
      </w:pPr>
      <w:bookmarkStart w:id="23" w:name="qualifications-for-market-risk-coverage"/>
      <w:r>
        <w:t xml:space="preserve">Qualifications for market risk coverage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interest rate &amp; interest rate options markets required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independently, coordinate across a global team</w:t>
      </w:r>
    </w:p>
    <w:p>
      <w:pPr>
        <w:pStyle w:val="Compact"/>
        <w:numPr>
          <w:numId w:val="1002"/>
          <w:ilvl w:val="0"/>
        </w:numPr>
      </w:pPr>
      <w:r>
        <w:t xml:space="preserve">Knowledge of Municipal products and interest rate markets required</w:t>
      </w:r>
    </w:p>
    <w:p>
      <w:pPr>
        <w:pStyle w:val="Compact"/>
        <w:numPr>
          <w:numId w:val="1002"/>
          <w:ilvl w:val="0"/>
        </w:numPr>
      </w:pPr>
      <w:r>
        <w:t xml:space="preserve">Produce, analyze and monitor risk utilization and revenue performance</w:t>
      </w:r>
    </w:p>
    <w:p>
      <w:pPr>
        <w:pStyle w:val="Compact"/>
        <w:numPr>
          <w:numId w:val="1002"/>
          <w:ilvl w:val="0"/>
        </w:numPr>
      </w:pPr>
      <w:r>
        <w:t xml:space="preserve">Expected 10 years of experience in the industry, with thorough knowledge of risk management practices</w:t>
      </w:r>
    </w:p>
    <w:p>
      <w:pPr>
        <w:pStyle w:val="Compact"/>
        <w:numPr>
          <w:numId w:val="1002"/>
          <w:ilvl w:val="0"/>
        </w:numPr>
      </w:pPr>
      <w:r>
        <w:t xml:space="preserve">Proficient with using other Microsoft products including PowerPoint, Word, Outlook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risk-covera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risk-covera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2021-10-28T12:47:24Z</dcterms:created>
  <dcterms:modified xsi:type="dcterms:W3CDTF">2021-10-28T12:47:24Z</dcterms:modified>
</cp:coreProperties>
</file>