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https://www.velvetjobs.com/job-descriptions/manager-transfer-pricing</w:t>
        </w:r>
      </w:hyperlink>
    </w:p>
    <w:p>
      <w:pPr>
        <w:pStyle w:val="Heading1"/>
      </w:pPr>
      <w:bookmarkStart w:id="21" w:name="example-of-manager-transfer-pricing-job-description"/>
      <w:r>
        <w:t xml:space="preserve">Example of Manager, Transfer Pricing Job Description</w:t>
      </w:r>
      <w:bookmarkEnd w:id="21"/>
    </w:p>
    <w:p>
      <w:pPr>
        <w:pStyle w:val="Compact"/>
      </w:pPr>
      <w:r>
        <w:t xml:space="preserve">Our company is looking for a manager, transfer pricing.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transfer-pricing"/>
      <w:r>
        <w:t xml:space="preserve">Responsibilities for manager, transfer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functional analysis interviews and document results</w:t>
      </w:r>
    </w:p>
    <w:p>
      <w:pPr>
        <w:pStyle w:val="Compact"/>
        <w:numPr>
          <w:numId w:val="1001"/>
          <w:ilvl w:val="0"/>
        </w:numPr>
      </w:pPr>
      <w:r>
        <w:t xml:space="preserve">Assist in transfer pricing audits and dispute resolution</w:t>
      </w:r>
    </w:p>
    <w:p>
      <w:pPr>
        <w:pStyle w:val="Compact"/>
        <w:numPr>
          <w:numId w:val="1001"/>
          <w:ilvl w:val="0"/>
        </w:numPr>
      </w:pPr>
      <w:r>
        <w:t xml:space="preserve">Working closely with Treasury, Corporate Revenue team members, and business finance partners on methodology proposals and analysis</w:t>
      </w:r>
    </w:p>
    <w:p>
      <w:pPr>
        <w:pStyle w:val="Compact"/>
        <w:numPr>
          <w:numId w:val="1001"/>
          <w:ilvl w:val="0"/>
        </w:numPr>
      </w:pPr>
      <w:r>
        <w:t xml:space="preserve">Providing education on FTP to stakeholders and maintaining methodology and policy documentation</w:t>
      </w:r>
    </w:p>
    <w:p>
      <w:pPr>
        <w:pStyle w:val="Compact"/>
        <w:numPr>
          <w:numId w:val="1001"/>
          <w:ilvl w:val="0"/>
        </w:numPr>
      </w:pPr>
      <w:r>
        <w:t xml:space="preserve">Participating in team deliverables, such as reporting, planning, and stress testing for interest rate and liquidity risk P&amp;L</w:t>
      </w:r>
    </w:p>
    <w:p>
      <w:pPr>
        <w:pStyle w:val="Compact"/>
        <w:numPr>
          <w:numId w:val="1001"/>
          <w:ilvl w:val="0"/>
        </w:numPr>
      </w:pPr>
      <w:r>
        <w:t xml:space="preserve">Review and analysis of intercompany transfer pricing results, including identifying any necessary adjustments and effective implementation</w:t>
      </w:r>
    </w:p>
    <w:p>
      <w:pPr>
        <w:pStyle w:val="Compact"/>
        <w:numPr>
          <w:numId w:val="1001"/>
          <w:ilvl w:val="0"/>
        </w:numPr>
      </w:pPr>
      <w:r>
        <w:t xml:space="preserve">Coordinate and review timely preparation of APAC transfer pricing documentation ensuring compliance with latest OECD/ local country guidelines</w:t>
      </w:r>
    </w:p>
    <w:p>
      <w:pPr>
        <w:pStyle w:val="Compact"/>
        <w:numPr>
          <w:numId w:val="1001"/>
          <w:ilvl w:val="0"/>
        </w:numPr>
      </w:pPr>
      <w:r>
        <w:t xml:space="preserve">Lead or work closely with the AP Tax team on transfer pricing tax audits and issues</w:t>
      </w:r>
    </w:p>
    <w:p>
      <w:pPr>
        <w:pStyle w:val="Compact"/>
        <w:numPr>
          <w:numId w:val="1001"/>
          <w:ilvl w:val="0"/>
        </w:numPr>
      </w:pPr>
      <w:r>
        <w:t xml:space="preserve">Plan and review the HQ charge calculation and ensure implementation with the Finance organization</w:t>
      </w:r>
    </w:p>
    <w:p>
      <w:pPr>
        <w:pStyle w:val="Compact"/>
        <w:numPr>
          <w:numId w:val="1001"/>
          <w:ilvl w:val="0"/>
        </w:numPr>
      </w:pPr>
      <w:r>
        <w:t xml:space="preserve">Supervise assignments of engagement staff, and provide leadership, counseling, and training to Consultants and Senior Consultants</w:t>
      </w:r>
    </w:p>
    <w:p>
      <w:pPr>
        <w:pStyle w:val="Heading2"/>
      </w:pPr>
      <w:bookmarkStart w:id="23" w:name="qualifications-for-manager-transfer-pricing"/>
      <w:r>
        <w:t xml:space="preserve">Qualifications for manager, transfer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Client Driven</w:t>
      </w:r>
    </w:p>
    <w:p>
      <w:pPr>
        <w:pStyle w:val="Compact"/>
        <w:numPr>
          <w:numId w:val="1002"/>
          <w:ilvl w:val="0"/>
        </w:numPr>
      </w:pPr>
      <w:r>
        <w:t xml:space="preserve">ACA/ CTA qualified (pre or post-time qualification) or equivalent</w:t>
      </w:r>
    </w:p>
    <w:p>
      <w:pPr>
        <w:pStyle w:val="Compact"/>
        <w:numPr>
          <w:numId w:val="1002"/>
          <w:ilvl w:val="0"/>
        </w:numPr>
      </w:pPr>
      <w:r>
        <w:t xml:space="preserve">5 Years transfer pricing experience within a professional services firm/ large corporate</w:t>
      </w:r>
    </w:p>
    <w:p>
      <w:pPr>
        <w:pStyle w:val="Compact"/>
        <w:numPr>
          <w:numId w:val="1002"/>
          <w:ilvl w:val="0"/>
        </w:numPr>
      </w:pPr>
      <w:r>
        <w:t xml:space="preserve">Excellent academic background but also practically and commercially minded to deliver workable solutions to difficult issues</w:t>
      </w:r>
    </w:p>
    <w:p>
      <w:pPr>
        <w:pStyle w:val="Compact"/>
        <w:numPr>
          <w:numId w:val="1002"/>
          <w:ilvl w:val="0"/>
        </w:numPr>
      </w:pPr>
      <w:r>
        <w:t xml:space="preserve">Hold a Bachelor’s degree in economics, finance or accountig (CPA, MBA or Master’s degree a plus)</w:t>
      </w:r>
    </w:p>
    <w:p>
      <w:pPr>
        <w:pStyle w:val="Compact"/>
        <w:numPr>
          <w:numId w:val="1002"/>
          <w:ilvl w:val="0"/>
        </w:numPr>
      </w:pPr>
      <w:r>
        <w:t xml:space="preserve">The ability to travel to client locations domestically and internationally to other Crowe U.S. offices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ransfe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ransfe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