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https://www.velvetjobs.com/job-descriptions/manager-tax-reporting</w:t>
        </w:r>
      </w:hyperlink>
    </w:p>
    <w:p>
      <w:pPr>
        <w:pStyle w:val="Heading1"/>
      </w:pPr>
      <w:bookmarkStart w:id="21" w:name="example-of-manager-tax-reporting-job-description"/>
      <w:r>
        <w:t xml:space="preserve">Example of Manager, Tax Reporting Job Description</w:t>
      </w:r>
      <w:bookmarkEnd w:id="21"/>
    </w:p>
    <w:p>
      <w:pPr>
        <w:pStyle w:val="Compact"/>
      </w:pPr>
      <w:r>
        <w:t xml:space="preserve">Our innovative and growing company is hiring for a manager, tax reporting.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nager-tax-reporting"/>
      <w:r>
        <w:t xml:space="preserve">Responsibilities for manager, tax reporting</w:t>
      </w:r>
      <w:bookmarkEnd w:id="22"/>
    </w:p>
    <w:p>
      <w:pPr>
        <w:pStyle w:val="Compact"/>
        <w:numPr>
          <w:numId w:val="1001"/>
          <w:ilvl w:val="0"/>
        </w:numPr>
      </w:pPr>
      <w:r>
        <w:t xml:space="preserve">Consolidating the quarterly forecasted effective tax rate (“ETR”)</w:t>
      </w:r>
    </w:p>
    <w:p>
      <w:pPr>
        <w:pStyle w:val="Compact"/>
        <w:numPr>
          <w:numId w:val="1001"/>
          <w:ilvl w:val="0"/>
        </w:numPr>
      </w:pPr>
      <w:r>
        <w:t xml:space="preserve">Managing the potential changes to the monthly ETR forecast, including both foreign and domestic issues</w:t>
      </w:r>
    </w:p>
    <w:p>
      <w:pPr>
        <w:pStyle w:val="Compact"/>
        <w:numPr>
          <w:numId w:val="1001"/>
          <w:ilvl w:val="0"/>
        </w:numPr>
      </w:pPr>
      <w:r>
        <w:t xml:space="preserve">Preparing the financial statement disclosures for tax matters, including drafting the tax footnote and MD&amp;A</w:t>
      </w:r>
    </w:p>
    <w:p>
      <w:pPr>
        <w:pStyle w:val="Compact"/>
        <w:numPr>
          <w:numId w:val="1001"/>
          <w:ilvl w:val="0"/>
        </w:numPr>
      </w:pPr>
      <w:r>
        <w:t xml:space="preserve">Coordinating the quarterly FIN 48 process and the quarterly/annual tax provision review by both external and internal auditors</w:t>
      </w:r>
    </w:p>
    <w:p>
      <w:pPr>
        <w:pStyle w:val="Compact"/>
        <w:numPr>
          <w:numId w:val="1001"/>
          <w:ilvl w:val="0"/>
        </w:numPr>
      </w:pPr>
      <w:r>
        <w:t xml:space="preserve">Assisting with special projects (e.g., long-range plan, tax accounting research, internal controls, tax accounting initiatives)</w:t>
      </w:r>
    </w:p>
    <w:p>
      <w:pPr>
        <w:pStyle w:val="Compact"/>
        <w:numPr>
          <w:numId w:val="1001"/>
          <w:ilvl w:val="0"/>
        </w:numPr>
      </w:pPr>
      <w:r>
        <w:t xml:space="preserve">Research, analyze, review and draft positions on highly technical US international tax issues such as technical analysis of subpart F blocked income</w:t>
      </w:r>
    </w:p>
    <w:p>
      <w:pPr>
        <w:pStyle w:val="Compact"/>
        <w:numPr>
          <w:numId w:val="1001"/>
          <w:ilvl w:val="0"/>
        </w:numPr>
      </w:pPr>
      <w:r>
        <w:t xml:space="preserve">Analyze advice from foreign advisors on foreign tax technical positions</w:t>
      </w:r>
    </w:p>
    <w:p>
      <w:pPr>
        <w:pStyle w:val="Compact"/>
        <w:numPr>
          <w:numId w:val="1001"/>
          <w:ilvl w:val="0"/>
        </w:numPr>
      </w:pPr>
      <w:r>
        <w:t xml:space="preserve">Assist with design and implementation of international planning projects as needed</w:t>
      </w:r>
    </w:p>
    <w:p>
      <w:pPr>
        <w:pStyle w:val="Compact"/>
        <w:numPr>
          <w:numId w:val="1001"/>
          <w:ilvl w:val="0"/>
        </w:numPr>
      </w:pPr>
      <w:r>
        <w:t xml:space="preserve">Review and document accounting positions on technical international tax issues, both US and Ex-US</w:t>
      </w:r>
    </w:p>
    <w:p>
      <w:pPr>
        <w:pStyle w:val="Compact"/>
        <w:numPr>
          <w:numId w:val="1001"/>
          <w:ilvl w:val="0"/>
        </w:numPr>
      </w:pPr>
      <w:r>
        <w:t xml:space="preserve">Identification and delivery of training requirements of colleagues within Group Reporting and Group Tax with respect to both Tax Reporting and Control and Risk Management (CARM)</w:t>
      </w:r>
    </w:p>
    <w:p>
      <w:pPr>
        <w:pStyle w:val="Heading2"/>
      </w:pPr>
      <w:bookmarkStart w:id="23" w:name="qualifications-for-manager-tax-reporting"/>
      <w:r>
        <w:t xml:space="preserve">Qualifications for manager, tax reporting</w:t>
      </w:r>
      <w:bookmarkEnd w:id="23"/>
    </w:p>
    <w:p>
      <w:pPr>
        <w:pStyle w:val="Compact"/>
        <w:numPr>
          <w:numId w:val="1002"/>
          <w:ilvl w:val="0"/>
        </w:numPr>
      </w:pPr>
      <w:r>
        <w:t xml:space="preserve">Transaction taxes advisory experience in Financial Services in Asia</w:t>
      </w:r>
    </w:p>
    <w:p>
      <w:pPr>
        <w:pStyle w:val="Compact"/>
        <w:numPr>
          <w:numId w:val="1002"/>
          <w:ilvl w:val="0"/>
        </w:numPr>
      </w:pPr>
      <w:r>
        <w:t xml:space="preserve">Broad financial accounting knowledge</w:t>
      </w:r>
    </w:p>
    <w:p>
      <w:pPr>
        <w:pStyle w:val="Compact"/>
        <w:numPr>
          <w:numId w:val="1002"/>
          <w:ilvl w:val="0"/>
        </w:numPr>
      </w:pPr>
      <w:r>
        <w:t xml:space="preserve">Demonstrate commercial knowledge</w:t>
      </w:r>
    </w:p>
    <w:p>
      <w:pPr>
        <w:pStyle w:val="Compact"/>
        <w:numPr>
          <w:numId w:val="1002"/>
          <w:ilvl w:val="0"/>
        </w:numPr>
      </w:pPr>
      <w:r>
        <w:t xml:space="preserve">Qualified CA (or equivalent) with at least 5 years post qualification experience</w:t>
      </w:r>
    </w:p>
    <w:p>
      <w:pPr>
        <w:pStyle w:val="Compact"/>
        <w:numPr>
          <w:numId w:val="1002"/>
          <w:ilvl w:val="0"/>
        </w:numPr>
      </w:pPr>
      <w:r>
        <w:t xml:space="preserve">Experience ideally gained within large commercial organisation or chartered firm</w:t>
      </w:r>
    </w:p>
    <w:p>
      <w:pPr>
        <w:pStyle w:val="Compact"/>
        <w:numPr>
          <w:numId w:val="1002"/>
          <w:ilvl w:val="0"/>
        </w:numPr>
      </w:pPr>
      <w:r>
        <w:t xml:space="preserve">Management experience of a small team (3-4 people)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tax-repor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tax-repor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2021-10-28T13:34:05Z</dcterms:created>
  <dcterms:modified xsi:type="dcterms:W3CDTF">2021-10-28T13:34:05Z</dcterms:modified>
</cp:coreProperties>
</file>