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https://www.velvetjobs.com/job-descriptions/manager-specialist</w:t>
        </w:r>
      </w:hyperlink>
    </w:p>
    <w:p>
      <w:pPr>
        <w:pStyle w:val="Heading1"/>
      </w:pPr>
      <w:bookmarkStart w:id="21" w:name="example-of-manager-specialist-job-description"/>
      <w:r>
        <w:t xml:space="preserve">Example of Manager Specialist Job Description</w:t>
      </w:r>
      <w:bookmarkEnd w:id="21"/>
    </w:p>
    <w:p>
      <w:pPr>
        <w:pStyle w:val="Compact"/>
      </w:pPr>
      <w:r>
        <w:t xml:space="preserve">Our growing company is hiring for a manager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specialist"/>
      <w:r>
        <w:t xml:space="preserve">Responsibilities for manager specialist</w:t>
      </w:r>
      <w:bookmarkEnd w:id="22"/>
    </w:p>
    <w:p>
      <w:pPr>
        <w:pStyle w:val="Compact"/>
        <w:numPr>
          <w:numId w:val="1001"/>
          <w:ilvl w:val="0"/>
        </w:numPr>
      </w:pPr>
      <w:r>
        <w:t xml:space="preserve">Support Contents Synchronization of Changes between GCSS-Army Inc 1 &amp; Inc 2 teams</w:t>
      </w:r>
    </w:p>
    <w:p>
      <w:pPr>
        <w:pStyle w:val="Compact"/>
        <w:numPr>
          <w:numId w:val="1001"/>
          <w:ilvl w:val="0"/>
        </w:numPr>
      </w:pPr>
      <w:r>
        <w:t xml:space="preserve">Plan and execute Change Request Management (ChaRM) implementation</w:t>
      </w:r>
    </w:p>
    <w:p>
      <w:pPr>
        <w:pStyle w:val="Compact"/>
        <w:numPr>
          <w:numId w:val="1001"/>
          <w:ilvl w:val="0"/>
        </w:numPr>
      </w:pPr>
      <w:r>
        <w:t xml:space="preserve">Work with key stakeholders in Propostion, Content Ops and GTM to support and help define the Risk Content Strategy and priorities</w:t>
      </w:r>
    </w:p>
    <w:p>
      <w:pPr>
        <w:pStyle w:val="Compact"/>
        <w:numPr>
          <w:numId w:val="1001"/>
          <w:ilvl w:val="0"/>
        </w:numPr>
      </w:pPr>
      <w:r>
        <w:t xml:space="preserve">Work with key stakeholders in content ops and ET&amp;O to implement and execute on the Risk Content Strategy</w:t>
      </w:r>
    </w:p>
    <w:p>
      <w:pPr>
        <w:pStyle w:val="Compact"/>
        <w:numPr>
          <w:numId w:val="1001"/>
          <w:ilvl w:val="0"/>
        </w:numPr>
      </w:pPr>
      <w:r>
        <w:t xml:space="preserve">Collect and synthesize client and stakeholder feedback, distilling into actionable recommendations for investment or operationanal enhancement, relating to content or product offerings and requests for new enhancements</w:t>
      </w:r>
    </w:p>
    <w:p>
      <w:pPr>
        <w:pStyle w:val="Compact"/>
        <w:numPr>
          <w:numId w:val="1001"/>
          <w:ilvl w:val="0"/>
        </w:numPr>
      </w:pPr>
      <w:r>
        <w:t xml:space="preserve">Ensure consise, timely, comprehensive client/stakeholder communication of content enhancements and/or changes</w:t>
      </w:r>
    </w:p>
    <w:p>
      <w:pPr>
        <w:pStyle w:val="Compact"/>
        <w:numPr>
          <w:numId w:val="1001"/>
          <w:ilvl w:val="0"/>
        </w:numPr>
      </w:pPr>
      <w:r>
        <w:t xml:space="preserve">Strengthen our sales/commercial message by creating and enhancing a library of marketing-focused statistics and content documentation, including factsheets, data collection methodologies, competitive comparisons</w:t>
      </w:r>
    </w:p>
    <w:p>
      <w:pPr>
        <w:pStyle w:val="Compact"/>
        <w:numPr>
          <w:numId w:val="1001"/>
          <w:ilvl w:val="0"/>
        </w:numPr>
      </w:pPr>
      <w:r>
        <w:t xml:space="preserve">Standard content management functions including roadmap ownership, collboration with content ops on priorites, issue/risk management, and cross-department coordination</w:t>
      </w:r>
    </w:p>
    <w:p>
      <w:pPr>
        <w:pStyle w:val="Compact"/>
        <w:numPr>
          <w:numId w:val="1001"/>
          <w:ilvl w:val="0"/>
        </w:numPr>
      </w:pPr>
      <w:r>
        <w:t xml:space="preserve">Liaison with multiple technology teams, PCM teams and business stakeholders to identify requirements, their conversion to functional specs, prioritising, and driving efficient execution</w:t>
      </w:r>
    </w:p>
    <w:p>
      <w:pPr>
        <w:pStyle w:val="Compact"/>
        <w:numPr>
          <w:numId w:val="1001"/>
          <w:ilvl w:val="0"/>
        </w:numPr>
      </w:pPr>
      <w:r>
        <w:t xml:space="preserve">Ownership of the roadmap, working closely with the proposition and development teams</w:t>
      </w:r>
    </w:p>
    <w:p>
      <w:pPr>
        <w:pStyle w:val="Heading2"/>
      </w:pPr>
      <w:bookmarkStart w:id="23" w:name="qualifications-for-manager-specialist"/>
      <w:r>
        <w:t xml:space="preserve">Qualifications for manager specialist</w:t>
      </w:r>
      <w:bookmarkEnd w:id="23"/>
    </w:p>
    <w:p>
      <w:pPr>
        <w:pStyle w:val="Compact"/>
        <w:numPr>
          <w:numId w:val="1002"/>
          <w:ilvl w:val="0"/>
        </w:numPr>
      </w:pPr>
      <w:r>
        <w:t xml:space="preserve">Ability to clearly articulate and present strategies, recommendations and results to senior management and team members across the globe</w:t>
      </w:r>
    </w:p>
    <w:p>
      <w:pPr>
        <w:pStyle w:val="Compact"/>
        <w:numPr>
          <w:numId w:val="1002"/>
          <w:ilvl w:val="0"/>
        </w:numPr>
      </w:pPr>
      <w:r>
        <w:t xml:space="preserve">Tax experience is an asset</w:t>
      </w:r>
    </w:p>
    <w:p>
      <w:pPr>
        <w:pStyle w:val="Compact"/>
        <w:numPr>
          <w:numId w:val="1002"/>
          <w:ilvl w:val="0"/>
        </w:numPr>
      </w:pPr>
      <w:r>
        <w:t xml:space="preserve">Generates asset tracking reports as needed by IT leadership for planning and budgeting purposes</w:t>
      </w:r>
    </w:p>
    <w:p>
      <w:pPr>
        <w:pStyle w:val="Compact"/>
        <w:numPr>
          <w:numId w:val="1002"/>
          <w:ilvl w:val="0"/>
        </w:numPr>
      </w:pPr>
      <w:r>
        <w:t xml:space="preserve">Strong knowledge of Networking, DNS and Firewalls, IDS, IPS and WAF is a PLUS</w:t>
      </w:r>
    </w:p>
    <w:p>
      <w:pPr>
        <w:pStyle w:val="Compact"/>
        <w:numPr>
          <w:numId w:val="1002"/>
          <w:ilvl w:val="0"/>
        </w:numPr>
      </w:pPr>
      <w:r>
        <w:t xml:space="preserve">Infrastructure architecture and operations management</w:t>
      </w:r>
    </w:p>
    <w:p>
      <w:pPr>
        <w:pStyle w:val="Compact"/>
        <w:numPr>
          <w:numId w:val="1002"/>
          <w:ilvl w:val="0"/>
        </w:numPr>
      </w:pPr>
      <w:r>
        <w:t xml:space="preserve">Tools and techniques (manual or automated) which can be used to document an understanding of the structure, relationships and use of information within an organisation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2021-10-28T18:28:42Z</dcterms:created>
  <dcterms:modified xsi:type="dcterms:W3CDTF">2021-10-28T18:28:42Z</dcterms:modified>
</cp:coreProperties>
</file>