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https://www.velvetjobs.com/job-descriptions/manager-rn</w:t>
        </w:r>
      </w:hyperlink>
    </w:p>
    <w:p>
      <w:pPr>
        <w:pStyle w:val="Heading1"/>
      </w:pPr>
      <w:bookmarkStart w:id="21" w:name="example-of-manager-rn-job-description"/>
      <w:r>
        <w:t xml:space="preserve">Example of Manager 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rn"/>
      <w:r>
        <w:t xml:space="preserve">Responsibilities for manager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infection control practices and procedures to ensure that all personnel are complying with acceptable standards of practice</w:t>
      </w:r>
    </w:p>
    <w:p>
      <w:pPr>
        <w:pStyle w:val="Compact"/>
        <w:numPr>
          <w:numId w:val="1001"/>
          <w:ilvl w:val="0"/>
        </w:numPr>
      </w:pPr>
      <w:r>
        <w:t xml:space="preserve">Ensure that all referral sources are notified of case acceptance, provide introductory information about the clinical manager, and monitor customer satisfaction</w:t>
      </w:r>
    </w:p>
    <w:p>
      <w:pPr>
        <w:pStyle w:val="Compact"/>
        <w:numPr>
          <w:numId w:val="1001"/>
          <w:ilvl w:val="0"/>
        </w:numPr>
      </w:pPr>
      <w:r>
        <w:t xml:space="preserve">Oversee the negotiation of rates, the frequency and duration of visits with Case Manager, and assist the Credit Manager with credit decisions</w:t>
      </w:r>
    </w:p>
    <w:p>
      <w:pPr>
        <w:pStyle w:val="Compact"/>
        <w:numPr>
          <w:numId w:val="1001"/>
          <w:ilvl w:val="0"/>
        </w:numPr>
      </w:pPr>
      <w:r>
        <w:t xml:space="preserve">Make initial evaluation of homecare request, ensure that an assessment visit is conducted, and coordinate internal activities to ensure a smooth transition to homecare</w:t>
      </w:r>
    </w:p>
    <w:p>
      <w:pPr>
        <w:pStyle w:val="Compact"/>
        <w:numPr>
          <w:numId w:val="1001"/>
          <w:ilvl w:val="0"/>
        </w:numPr>
      </w:pPr>
      <w:r>
        <w:t xml:space="preserve">Obtain verbal physician orders, as appropriate, and communicate with pharmacists to ensure that coordination occurs for infusion therapy cases</w:t>
      </w:r>
    </w:p>
    <w:p>
      <w:pPr>
        <w:pStyle w:val="Compact"/>
        <w:numPr>
          <w:numId w:val="1001"/>
          <w:ilvl w:val="0"/>
        </w:numPr>
      </w:pPr>
      <w:r>
        <w:t xml:space="preserve">Record the outcome of all inquiry calls received and make follow-up calls when an inquiry cannot be converted to a referral on the first call</w:t>
      </w:r>
    </w:p>
    <w:p>
      <w:pPr>
        <w:pStyle w:val="Compact"/>
        <w:numPr>
          <w:numId w:val="1001"/>
          <w:ilvl w:val="0"/>
        </w:numPr>
      </w:pPr>
      <w:r>
        <w:t xml:space="preserve">Oversee and ensure that all potential payer sources are identified and establish the primary payer</w:t>
      </w:r>
    </w:p>
    <w:p>
      <w:pPr>
        <w:pStyle w:val="Compact"/>
        <w:numPr>
          <w:numId w:val="1001"/>
          <w:ilvl w:val="0"/>
        </w:numPr>
      </w:pPr>
      <w:r>
        <w:t xml:space="preserve">Document demographic, clinical, and payer information on all inquiries and determine coverage availability for third party, non-governmental payers</w:t>
      </w:r>
    </w:p>
    <w:p>
      <w:pPr>
        <w:pStyle w:val="Compact"/>
        <w:numPr>
          <w:numId w:val="1001"/>
          <w:ilvl w:val="0"/>
        </w:numPr>
      </w:pPr>
      <w:r>
        <w:t xml:space="preserve">Addresses and resolves items impeding diagnostic or treatment progress</w:t>
      </w:r>
    </w:p>
    <w:p>
      <w:pPr>
        <w:pStyle w:val="Compact"/>
        <w:numPr>
          <w:numId w:val="1001"/>
          <w:ilvl w:val="0"/>
        </w:numPr>
      </w:pPr>
      <w:r>
        <w:t xml:space="preserve">Develop individualized case management plans with prioritized goals and appropriate interventions in compliance with the risk stratification level requirements</w:t>
      </w:r>
    </w:p>
    <w:p>
      <w:pPr>
        <w:pStyle w:val="Heading2"/>
      </w:pPr>
      <w:bookmarkStart w:id="23" w:name="qualifications-for-manager-rn"/>
      <w:r>
        <w:t xml:space="preserve">Qualifications for manager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Case Management and/or Chart Review experience</w:t>
      </w:r>
    </w:p>
    <w:p>
      <w:pPr>
        <w:pStyle w:val="Compact"/>
        <w:numPr>
          <w:numId w:val="1002"/>
          <w:ilvl w:val="0"/>
        </w:numPr>
      </w:pPr>
      <w:r>
        <w:t xml:space="preserve">7+ years of experience in the field of Hospice Nursing</w:t>
      </w:r>
    </w:p>
    <w:p>
      <w:pPr>
        <w:pStyle w:val="Compact"/>
        <w:numPr>
          <w:numId w:val="1002"/>
          <w:ilvl w:val="0"/>
        </w:numPr>
      </w:pPr>
      <w:r>
        <w:t xml:space="preserve">3+ years of nursing experience, 1 of which must have been at Charge/Coordinator/Supervisor level</w:t>
      </w:r>
    </w:p>
    <w:p>
      <w:pPr>
        <w:pStyle w:val="Compact"/>
        <w:numPr>
          <w:numId w:val="1002"/>
          <w:ilvl w:val="0"/>
        </w:numPr>
      </w:pPr>
      <w:r>
        <w:t xml:space="preserve">Previous Utilization Review and Discharge Planning experience</w:t>
      </w:r>
    </w:p>
    <w:p>
      <w:pPr>
        <w:pStyle w:val="Compact"/>
        <w:numPr>
          <w:numId w:val="1002"/>
          <w:ilvl w:val="0"/>
        </w:numPr>
      </w:pPr>
      <w:r>
        <w:t xml:space="preserve">Minimum of three (3) years’ experience, as an RN, in direct patient care delivery and / or management</w:t>
      </w:r>
    </w:p>
    <w:p>
      <w:pPr>
        <w:pStyle w:val="Compact"/>
        <w:numPr>
          <w:numId w:val="1002"/>
          <w:ilvl w:val="0"/>
        </w:numPr>
      </w:pPr>
      <w:r>
        <w:t xml:space="preserve">Demonstrates basic knowledge of the role of UM, DC Planning and / or CM for patients within an acute hospital and / or ED setting and across the continuum of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2021-10-28T12:55:32Z</dcterms:created>
  <dcterms:modified xsi:type="dcterms:W3CDTF">2021-10-28T12:55:32Z</dcterms:modified>
</cp:coreProperties>
</file>