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https://www.velvetjobs.com/job-descriptions/manager-product-manager</w:t>
        </w:r>
      </w:hyperlink>
    </w:p>
    <w:p>
      <w:pPr>
        <w:pStyle w:val="Heading1"/>
      </w:pPr>
      <w:bookmarkStart w:id="21" w:name="example-of-manager-product-manager-job-description"/>
      <w:r>
        <w:t xml:space="preserve">Example of Manager, Product Manager Job Description</w:t>
      </w:r>
      <w:bookmarkEnd w:id="21"/>
    </w:p>
    <w:p>
      <w:pPr>
        <w:pStyle w:val="Compact"/>
      </w:pPr>
      <w:r>
        <w:t xml:space="preserve">Our innovative and growing company is looking for a manager, product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product-manager"/>
      <w:r>
        <w:t xml:space="preserve">Responsibilities for manager, product manager</w:t>
      </w:r>
      <w:bookmarkEnd w:id="22"/>
    </w:p>
    <w:p>
      <w:pPr>
        <w:pStyle w:val="Compact"/>
        <w:numPr>
          <w:numId w:val="1001"/>
          <w:ilvl w:val="0"/>
        </w:numPr>
      </w:pPr>
      <w:r>
        <w:t xml:space="preserve">Plan to deliver value to our customers while differentiating our products from competitive offerings</w:t>
      </w:r>
    </w:p>
    <w:p>
      <w:pPr>
        <w:pStyle w:val="Compact"/>
        <w:numPr>
          <w:numId w:val="1001"/>
          <w:ilvl w:val="0"/>
        </w:numPr>
      </w:pPr>
      <w:r>
        <w:t xml:space="preserve">Educate and excite internal teams about the relevancy and application of specific products, services and platforms</w:t>
      </w:r>
    </w:p>
    <w:p>
      <w:pPr>
        <w:pStyle w:val="Compact"/>
        <w:numPr>
          <w:numId w:val="1001"/>
          <w:ilvl w:val="0"/>
        </w:numPr>
      </w:pPr>
      <w:r>
        <w:t xml:space="preserve">Develops, Manages, coaches a team of 5 to 10 direct reports within a department</w:t>
      </w:r>
    </w:p>
    <w:p>
      <w:pPr>
        <w:pStyle w:val="Compact"/>
        <w:numPr>
          <w:numId w:val="1001"/>
          <w:ilvl w:val="0"/>
        </w:numPr>
      </w:pPr>
      <w:r>
        <w:t xml:space="preserve">Ability to drive processes with an extended team of merchandisers, designers, field contacts and others to meet development and production commitments</w:t>
      </w:r>
    </w:p>
    <w:p>
      <w:pPr>
        <w:pStyle w:val="Compact"/>
        <w:numPr>
          <w:numId w:val="1001"/>
          <w:ilvl w:val="0"/>
        </w:numPr>
      </w:pPr>
      <w:r>
        <w:t xml:space="preserve">Excellent understanding of Product Development and bulk production</w:t>
      </w:r>
    </w:p>
    <w:p>
      <w:pPr>
        <w:pStyle w:val="Compact"/>
        <w:numPr>
          <w:numId w:val="1001"/>
          <w:ilvl w:val="0"/>
        </w:numPr>
      </w:pPr>
      <w:r>
        <w:t xml:space="preserve">Support the seasonal and long-term sourcing and development strategy to meet profitability, flexibility, and agility</w:t>
      </w:r>
    </w:p>
    <w:p>
      <w:pPr>
        <w:pStyle w:val="Compact"/>
        <w:numPr>
          <w:numId w:val="1001"/>
          <w:ilvl w:val="0"/>
        </w:numPr>
      </w:pPr>
      <w:r>
        <w:t xml:space="preserve">Support the fabric/finish/garment price negotiation</w:t>
      </w:r>
    </w:p>
    <w:p>
      <w:pPr>
        <w:pStyle w:val="Compact"/>
        <w:numPr>
          <w:numId w:val="1001"/>
          <w:ilvl w:val="0"/>
        </w:numPr>
      </w:pPr>
      <w:r>
        <w:t xml:space="preserve">Successful calendar management and knowledge of product development and product cycle timelines</w:t>
      </w:r>
    </w:p>
    <w:p>
      <w:pPr>
        <w:pStyle w:val="Compact"/>
        <w:numPr>
          <w:numId w:val="1001"/>
          <w:ilvl w:val="0"/>
        </w:numPr>
      </w:pPr>
      <w:r>
        <w:t xml:space="preserve">Collects market requirements, both customer and other external sources, translates into actionable material for the internal product development process, and shepherds products through the delivery process to meet customer</w:t>
      </w:r>
    </w:p>
    <w:p>
      <w:pPr>
        <w:pStyle w:val="Compact"/>
        <w:numPr>
          <w:numId w:val="1001"/>
          <w:ilvl w:val="0"/>
        </w:numPr>
      </w:pPr>
      <w:r>
        <w:t xml:space="preserve">Distill business strategies and priorities into structured product release roadmaps that are both compelling and achievable</w:t>
      </w:r>
    </w:p>
    <w:p>
      <w:pPr>
        <w:pStyle w:val="Heading2"/>
      </w:pPr>
      <w:bookmarkStart w:id="23" w:name="qualifications-for-manager-product-manager"/>
      <w:r>
        <w:t xml:space="preserve">Qualifications for manager, product manager</w:t>
      </w:r>
      <w:bookmarkEnd w:id="23"/>
    </w:p>
    <w:p>
      <w:pPr>
        <w:pStyle w:val="Compact"/>
        <w:numPr>
          <w:numId w:val="1002"/>
          <w:ilvl w:val="0"/>
        </w:numPr>
      </w:pPr>
      <w:r>
        <w:t xml:space="preserve">Motivates the team with a clear, elevating goal regarding the product</w:t>
      </w:r>
    </w:p>
    <w:p>
      <w:pPr>
        <w:pStyle w:val="Compact"/>
        <w:numPr>
          <w:numId w:val="1002"/>
          <w:ilvl w:val="0"/>
        </w:numPr>
      </w:pPr>
      <w:r>
        <w:t xml:space="preserve">12+ years of engineering and/or product management experience including 2+ years managerial experience</w:t>
      </w:r>
    </w:p>
    <w:p>
      <w:pPr>
        <w:pStyle w:val="Compact"/>
        <w:numPr>
          <w:numId w:val="1002"/>
          <w:ilvl w:val="0"/>
        </w:numPr>
      </w:pPr>
      <w:r>
        <w:t xml:space="preserve">Engineering and/or MBA in Marketing, Business or related field or equivalent experience</w:t>
      </w:r>
    </w:p>
    <w:p>
      <w:pPr>
        <w:pStyle w:val="Compact"/>
        <w:numPr>
          <w:numId w:val="1002"/>
          <w:ilvl w:val="0"/>
        </w:numPr>
      </w:pPr>
      <w:r>
        <w:t xml:space="preserve">Good management, communication and analytical skills and thorough knowledge of the 3G/4G LTE packet core products (PGW/SGW/SAEGW/GGSN)</w:t>
      </w:r>
    </w:p>
    <w:p>
      <w:pPr>
        <w:pStyle w:val="Compact"/>
        <w:numPr>
          <w:numId w:val="1002"/>
          <w:ilvl w:val="0"/>
        </w:numPr>
      </w:pPr>
      <w:r>
        <w:t xml:space="preserve">Background in development of software for the 4G LTE nodes a significant plus</w:t>
      </w:r>
    </w:p>
    <w:p>
      <w:pPr>
        <w:pStyle w:val="Compact"/>
        <w:numPr>
          <w:numId w:val="1002"/>
          <w:ilvl w:val="0"/>
        </w:numPr>
      </w:pPr>
      <w:r>
        <w:t xml:space="preserve">Knowledge of End to end Mobility Architectures, with a baseline focus on 3G/4G mobile packet core (LTE, UMTS/CDMA), signaling, and Mobile transport and backhaul technologies, applications such as Policy, M2M, VoLTE, and Billing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produ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produ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2021-10-28T13:16:38Z</dcterms:created>
  <dcterms:modified xsi:type="dcterms:W3CDTF">2021-10-28T13:16:38Z</dcterms:modified>
</cp:coreProperties>
</file>