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https://www.velvetjobs.com/job-descriptions/manager-monitoring</w:t>
        </w:r>
      </w:hyperlink>
    </w:p>
    <w:p>
      <w:pPr>
        <w:pStyle w:val="Heading1"/>
      </w:pPr>
      <w:bookmarkStart w:id="21" w:name="example-of-manager-monitoring-job-description"/>
      <w:r>
        <w:t xml:space="preserve">Example of Manager, Monitoring Job Description</w:t>
      </w:r>
      <w:bookmarkEnd w:id="21"/>
    </w:p>
    <w:p>
      <w:pPr>
        <w:pStyle w:val="Compact"/>
      </w:pPr>
      <w:r>
        <w:t xml:space="preserve">Our company is growing rapidly and is searching for experienced candidates for the position of manager, monitoring.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onitoring"/>
      <w:r>
        <w:t xml:space="preserve">Responsibilities for manager, monitoring</w:t>
      </w:r>
      <w:bookmarkEnd w:id="22"/>
    </w:p>
    <w:p>
      <w:pPr>
        <w:pStyle w:val="Compact"/>
        <w:numPr>
          <w:numId w:val="1001"/>
          <w:ilvl w:val="0"/>
        </w:numPr>
      </w:pPr>
      <w:r>
        <w:t xml:space="preserve">By carrying out occasional updates and prospective analyses</w:t>
      </w:r>
    </w:p>
    <w:p>
      <w:pPr>
        <w:pStyle w:val="Compact"/>
        <w:numPr>
          <w:numId w:val="1001"/>
          <w:ilvl w:val="0"/>
        </w:numPr>
      </w:pPr>
      <w:r>
        <w:t xml:space="preserve">Monitor clinical monitoring deliverables for assigned trials in clinical operations system(s)</w:t>
      </w:r>
    </w:p>
    <w:p>
      <w:pPr>
        <w:pStyle w:val="Compact"/>
        <w:numPr>
          <w:numId w:val="1001"/>
          <w:ilvl w:val="0"/>
        </w:numPr>
      </w:pPr>
      <w:r>
        <w:t xml:space="preserve">Serve as Trial CRA (TCRA)</w:t>
      </w:r>
    </w:p>
    <w:p>
      <w:pPr>
        <w:pStyle w:val="Compact"/>
        <w:numPr>
          <w:numId w:val="1001"/>
          <w:ilvl w:val="0"/>
        </w:numPr>
      </w:pPr>
      <w:r>
        <w:t xml:space="preserve">Develop full, effective cross-functional working relationships with field based M&amp;E Staff for MEAL and partner functions/sectors</w:t>
      </w:r>
    </w:p>
    <w:p>
      <w:pPr>
        <w:pStyle w:val="Compact"/>
        <w:numPr>
          <w:numId w:val="1001"/>
          <w:ilvl w:val="0"/>
        </w:numPr>
      </w:pPr>
      <w:r>
        <w:t xml:space="preserve">Participate effectively with MEAL networks, practitioners and learning/research institutions to access, research, evaluate and promote the best available external practices and resources in MEAL</w:t>
      </w:r>
    </w:p>
    <w:p>
      <w:pPr>
        <w:pStyle w:val="Compact"/>
        <w:numPr>
          <w:numId w:val="1001"/>
          <w:ilvl w:val="0"/>
        </w:numPr>
      </w:pPr>
      <w:r>
        <w:t xml:space="preserve">Lead and support assessments and operational research for contextual understanding, identifying opportunities, vulnerabilities, capacities and resources, deciding feasibility and setting priorities</w:t>
      </w:r>
    </w:p>
    <w:p>
      <w:pPr>
        <w:pStyle w:val="Compact"/>
        <w:numPr>
          <w:numId w:val="1001"/>
          <w:ilvl w:val="0"/>
        </w:numPr>
      </w:pPr>
      <w:r>
        <w:t xml:space="preserve">Support management and accountability through routine, accurate collection and reporting of information that confirms status of program activities based on log frames</w:t>
      </w:r>
    </w:p>
    <w:p>
      <w:pPr>
        <w:pStyle w:val="Compact"/>
        <w:numPr>
          <w:numId w:val="1001"/>
          <w:ilvl w:val="0"/>
        </w:numPr>
      </w:pPr>
      <w:r>
        <w:t xml:space="preserve">Develop quality control systems and mechanisms needed to guarantee proper management of information and data</w:t>
      </w:r>
    </w:p>
    <w:p>
      <w:pPr>
        <w:pStyle w:val="Compact"/>
        <w:numPr>
          <w:numId w:val="1001"/>
          <w:ilvl w:val="0"/>
        </w:numPr>
      </w:pPr>
      <w:r>
        <w:t xml:space="preserve">Support Program Managers to produce reports (quarterly, annual, final) in a timely manner which accurately reflects field level conditions and programming progress program design standardizing monitoring practices</w:t>
      </w:r>
    </w:p>
    <w:p>
      <w:pPr>
        <w:pStyle w:val="Compact"/>
        <w:numPr>
          <w:numId w:val="1001"/>
          <w:ilvl w:val="0"/>
        </w:numPr>
      </w:pPr>
      <w:r>
        <w:t xml:space="preserve">Serve as main M&amp;E focal person for Multi-location projects coordinating report writing and ensuring standardized tools are being used</w:t>
      </w:r>
    </w:p>
    <w:p>
      <w:pPr>
        <w:pStyle w:val="Heading2"/>
      </w:pPr>
      <w:bookmarkStart w:id="23" w:name="qualifications-for-manager-monitoring"/>
      <w:r>
        <w:t xml:space="preserve">Qualifications for manager, monitoring</w:t>
      </w:r>
      <w:bookmarkEnd w:id="23"/>
    </w:p>
    <w:p>
      <w:pPr>
        <w:pStyle w:val="Compact"/>
        <w:numPr>
          <w:numId w:val="1002"/>
          <w:ilvl w:val="0"/>
        </w:numPr>
      </w:pPr>
      <w:r>
        <w:t xml:space="preserve">Advanced understanding in the use of analytical or reporting tools such as ACL, SQL, Power BI or similar software</w:t>
      </w:r>
    </w:p>
    <w:p>
      <w:pPr>
        <w:pStyle w:val="Compact"/>
        <w:numPr>
          <w:numId w:val="1002"/>
          <w:ilvl w:val="0"/>
        </w:numPr>
      </w:pPr>
      <w:r>
        <w:t xml:space="preserve">Understanding of relational databases for reporting purposes</w:t>
      </w:r>
    </w:p>
    <w:p>
      <w:pPr>
        <w:pStyle w:val="Compact"/>
        <w:numPr>
          <w:numId w:val="1002"/>
          <w:ilvl w:val="0"/>
        </w:numPr>
      </w:pPr>
      <w:r>
        <w:t xml:space="preserve">Undergraduate degree in business administration/banking/finance or related field</w:t>
      </w:r>
    </w:p>
    <w:p>
      <w:pPr>
        <w:pStyle w:val="Compact"/>
        <w:numPr>
          <w:numId w:val="1002"/>
          <w:ilvl w:val="0"/>
        </w:numPr>
      </w:pPr>
      <w:r>
        <w:t xml:space="preserve">5-7 years experience in sustainability/social investment role within financial service sector</w:t>
      </w:r>
    </w:p>
    <w:p>
      <w:pPr>
        <w:pStyle w:val="Compact"/>
        <w:numPr>
          <w:numId w:val="1002"/>
          <w:ilvl w:val="0"/>
        </w:numPr>
      </w:pPr>
      <w:r>
        <w:t xml:space="preserve">Synthesizing and analysing information</w:t>
      </w:r>
    </w:p>
    <w:p>
      <w:pPr>
        <w:pStyle w:val="Compact"/>
        <w:numPr>
          <w:numId w:val="1002"/>
          <w:ilvl w:val="0"/>
        </w:numPr>
      </w:pPr>
      <w:r>
        <w:t xml:space="preserve">In-depth knowledge of South African financial regulatory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onito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onito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2021-10-28T18:29:57Z</dcterms:created>
  <dcterms:modified xsi:type="dcterms:W3CDTF">2021-10-28T18:29:57Z</dcterms:modified>
</cp:coreProperties>
</file>