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https://www.velvetjobs.com/job-descriptions/manager-media-relations</w:t>
        </w:r>
      </w:hyperlink>
    </w:p>
    <w:p>
      <w:pPr>
        <w:pStyle w:val="Heading1"/>
      </w:pPr>
      <w:bookmarkStart w:id="21" w:name="example-of-manager-media-relations-job-description"/>
      <w:r>
        <w:t xml:space="preserve">Example of Manager, Media Relations Job Description</w:t>
      </w:r>
      <w:bookmarkEnd w:id="21"/>
    </w:p>
    <w:p>
      <w:pPr>
        <w:pStyle w:val="Compact"/>
      </w:pPr>
      <w:r>
        <w:t xml:space="preserve">Our company is growing rapidly and is searching for experienced candidates for the position of manager, media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edia-relations"/>
      <w:r>
        <w:t xml:space="preserve">Responsibilities for manager, media relations</w:t>
      </w:r>
      <w:bookmarkEnd w:id="22"/>
    </w:p>
    <w:p>
      <w:pPr>
        <w:pStyle w:val="Compact"/>
        <w:numPr>
          <w:numId w:val="1001"/>
          <w:ilvl w:val="0"/>
        </w:numPr>
      </w:pPr>
      <w:r>
        <w:t xml:space="preserve">Develop relationships with reporters, editors and other media contacts</w:t>
      </w:r>
    </w:p>
    <w:p>
      <w:pPr>
        <w:pStyle w:val="Compact"/>
        <w:numPr>
          <w:numId w:val="1001"/>
          <w:ilvl w:val="0"/>
        </w:numPr>
      </w:pPr>
      <w:r>
        <w:t xml:space="preserve">Assist in media planning, pitching and outreach for other programs, including the profession’s national financial literacy effort</w:t>
      </w:r>
    </w:p>
    <w:p>
      <w:pPr>
        <w:pStyle w:val="Compact"/>
        <w:numPr>
          <w:numId w:val="1001"/>
          <w:ilvl w:val="0"/>
        </w:numPr>
      </w:pPr>
      <w:r>
        <w:t xml:space="preserve">Pitch stories to the online outlets of the national, local and social media</w:t>
      </w:r>
    </w:p>
    <w:p>
      <w:pPr>
        <w:pStyle w:val="Compact"/>
        <w:numPr>
          <w:numId w:val="1001"/>
          <w:ilvl w:val="0"/>
        </w:numPr>
      </w:pPr>
      <w:r>
        <w:t xml:space="preserve">Recommend and execute enhancements utilizing existing and emerging technologies</w:t>
      </w:r>
    </w:p>
    <w:p>
      <w:pPr>
        <w:pStyle w:val="Compact"/>
        <w:numPr>
          <w:numId w:val="1001"/>
          <w:ilvl w:val="0"/>
        </w:numPr>
      </w:pPr>
      <w:r>
        <w:t xml:space="preserve">Work with directors of media relations in Washington, D.C</w:t>
      </w:r>
    </w:p>
    <w:p>
      <w:pPr>
        <w:pStyle w:val="Compact"/>
        <w:numPr>
          <w:numId w:val="1001"/>
          <w:ilvl w:val="0"/>
        </w:numPr>
      </w:pPr>
      <w:r>
        <w:t xml:space="preserve">Work closely with communications team members to ensure internal/external communications and messaging is consistently aligned</w:t>
      </w:r>
    </w:p>
    <w:p>
      <w:pPr>
        <w:pStyle w:val="Compact"/>
        <w:numPr>
          <w:numId w:val="1001"/>
          <w:ilvl w:val="0"/>
        </w:numPr>
      </w:pPr>
      <w:r>
        <w:t xml:space="preserve">Develop and execute global media relations program in support of Gensler’s Integrated Communications studio and the Firm’s community sector-focused objectives</w:t>
      </w:r>
    </w:p>
    <w:p>
      <w:pPr>
        <w:pStyle w:val="Compact"/>
        <w:numPr>
          <w:numId w:val="1001"/>
          <w:ilvl w:val="0"/>
        </w:numPr>
      </w:pPr>
      <w:r>
        <w:t xml:space="preserve">Pursue opportunities for spokespeople to contribute to forward features, thought leadership and trend pieces, drive proactive initiatives to generate coverage with target media</w:t>
      </w:r>
    </w:p>
    <w:p>
      <w:pPr>
        <w:pStyle w:val="Compact"/>
        <w:numPr>
          <w:numId w:val="1001"/>
          <w:ilvl w:val="0"/>
        </w:numPr>
      </w:pPr>
      <w:r>
        <w:t xml:space="preserve">Collaborate with and counsel regional media relations managers on practice area campaigns and build cross-functional teams of media relations and marketing managers to execute</w:t>
      </w:r>
    </w:p>
    <w:p>
      <w:pPr>
        <w:pStyle w:val="Compact"/>
        <w:numPr>
          <w:numId w:val="1001"/>
          <w:ilvl w:val="0"/>
        </w:numPr>
      </w:pPr>
      <w:r>
        <w:t xml:space="preserve">Amplify research content for thought-leadership positioning</w:t>
      </w:r>
    </w:p>
    <w:p>
      <w:pPr>
        <w:pStyle w:val="Heading2"/>
      </w:pPr>
      <w:bookmarkStart w:id="23" w:name="qualifications-for-manager-media-relations"/>
      <w:r>
        <w:t xml:space="preserve">Qualifications for manager, media relations</w:t>
      </w:r>
      <w:bookmarkEnd w:id="23"/>
    </w:p>
    <w:p>
      <w:pPr>
        <w:pStyle w:val="Compact"/>
        <w:numPr>
          <w:numId w:val="1002"/>
          <w:ilvl w:val="0"/>
        </w:numPr>
      </w:pPr>
      <w:r>
        <w:t xml:space="preserve">Extensive Brand culture</w:t>
      </w:r>
    </w:p>
    <w:p>
      <w:pPr>
        <w:pStyle w:val="Compact"/>
        <w:numPr>
          <w:numId w:val="1002"/>
          <w:ilvl w:val="0"/>
        </w:numPr>
      </w:pPr>
      <w:r>
        <w:t xml:space="preserve">Minimum of seven years of media relations, public relations or communications experience with minimum of two years pitching or influencing national media outlets</w:t>
      </w:r>
    </w:p>
    <w:p>
      <w:pPr>
        <w:pStyle w:val="Compact"/>
        <w:numPr>
          <w:numId w:val="1002"/>
          <w:ilvl w:val="0"/>
        </w:numPr>
      </w:pPr>
      <w:r>
        <w:t xml:space="preserve">Interest in financial communications, including but not limited to quarterly earnings announcements</w:t>
      </w:r>
    </w:p>
    <w:p>
      <w:pPr>
        <w:pStyle w:val="Compact"/>
        <w:numPr>
          <w:numId w:val="1002"/>
          <w:ilvl w:val="0"/>
        </w:numPr>
      </w:pPr>
      <w:r>
        <w:t xml:space="preserve">Demonstrated knowledge of social / new media technology traditional print and broadcast media at a global level</w:t>
      </w:r>
    </w:p>
    <w:p>
      <w:pPr>
        <w:pStyle w:val="Compact"/>
        <w:numPr>
          <w:numId w:val="1002"/>
          <w:ilvl w:val="0"/>
        </w:numPr>
      </w:pPr>
      <w:r>
        <w:t xml:space="preserve">Demonstrable understanding of how the asset management industry works and impact on investors and the markets</w:t>
      </w:r>
    </w:p>
    <w:p>
      <w:pPr>
        <w:pStyle w:val="Compact"/>
        <w:numPr>
          <w:numId w:val="1002"/>
          <w:ilvl w:val="0"/>
        </w:numPr>
      </w:pPr>
      <w:r>
        <w:t xml:space="preserve">7-10 years of experience in a PR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dia-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dia-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2021-10-28T13:35:26Z</dcterms:created>
  <dcterms:modified xsi:type="dcterms:W3CDTF">2021-10-28T13:35:26Z</dcterms:modified>
</cp:coreProperties>
</file>