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https://www.velvetjobs.com/job-descriptions/manager-learning</w:t>
        </w:r>
      </w:hyperlink>
    </w:p>
    <w:p>
      <w:pPr>
        <w:pStyle w:val="Heading1"/>
      </w:pPr>
      <w:bookmarkStart w:id="21" w:name="example-of-manager-learning-job-description"/>
      <w:r>
        <w:t xml:space="preserve">Example of Manager, Learning Job Description</w:t>
      </w:r>
      <w:bookmarkEnd w:id="21"/>
    </w:p>
    <w:p>
      <w:pPr>
        <w:pStyle w:val="Compact"/>
      </w:pPr>
      <w:r>
        <w:t xml:space="preserve">Our growing company is searching for experienced candidates for the position of manager, learning.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learning"/>
      <w:r>
        <w:t xml:space="preserve">Responsibilities for manager, learning</w:t>
      </w:r>
      <w:bookmarkEnd w:id="22"/>
    </w:p>
    <w:p>
      <w:pPr>
        <w:pStyle w:val="Compact"/>
        <w:numPr>
          <w:numId w:val="1001"/>
          <w:ilvl w:val="0"/>
        </w:numPr>
      </w:pPr>
      <w:r>
        <w:t xml:space="preserve">Drive engagement and community in Global Finance by building and managing central communication, collaboration, and development tools and resources</w:t>
      </w:r>
    </w:p>
    <w:p>
      <w:pPr>
        <w:pStyle w:val="Compact"/>
        <w:numPr>
          <w:numId w:val="1001"/>
          <w:ilvl w:val="0"/>
        </w:numPr>
      </w:pPr>
      <w:r>
        <w:t xml:space="preserve">Accountable for meeting our contractual obligations, ensuring that we have resources and skills that can match the demand of our customers</w:t>
      </w:r>
    </w:p>
    <w:p>
      <w:pPr>
        <w:pStyle w:val="Compact"/>
        <w:numPr>
          <w:numId w:val="1001"/>
          <w:ilvl w:val="0"/>
        </w:numPr>
      </w:pPr>
      <w:r>
        <w:t xml:space="preserve">Ensuring all KPIs and SLAs are met or exceeded, avoiding contractual scope creep or highlighting the risk of this to the Client Partner or Director</w:t>
      </w:r>
    </w:p>
    <w:p>
      <w:pPr>
        <w:pStyle w:val="Compact"/>
        <w:numPr>
          <w:numId w:val="1001"/>
          <w:ilvl w:val="0"/>
        </w:numPr>
      </w:pPr>
      <w:r>
        <w:t xml:space="preserve">To be the single operational point of contact for your customer(s)</w:t>
      </w:r>
    </w:p>
    <w:p>
      <w:pPr>
        <w:pStyle w:val="Compact"/>
        <w:numPr>
          <w:numId w:val="1001"/>
          <w:ilvl w:val="0"/>
        </w:numPr>
      </w:pPr>
      <w:r>
        <w:t xml:space="preserve">Leadership and direction of team</w:t>
      </w:r>
    </w:p>
    <w:p>
      <w:pPr>
        <w:pStyle w:val="Compact"/>
        <w:numPr>
          <w:numId w:val="1001"/>
          <w:ilvl w:val="0"/>
        </w:numPr>
      </w:pPr>
      <w:r>
        <w:t xml:space="preserve">Monitors and ensures the delivery of large scale programmes</w:t>
      </w:r>
    </w:p>
    <w:p>
      <w:pPr>
        <w:pStyle w:val="Compact"/>
        <w:numPr>
          <w:numId w:val="1001"/>
          <w:ilvl w:val="0"/>
        </w:numPr>
      </w:pPr>
      <w:r>
        <w:t xml:space="preserve">Evidence of successfully partnering with business leaders and managers to identify individual and group training needs and trends within the business</w:t>
      </w:r>
    </w:p>
    <w:p>
      <w:pPr>
        <w:pStyle w:val="Compact"/>
        <w:numPr>
          <w:numId w:val="1001"/>
          <w:ilvl w:val="0"/>
        </w:numPr>
      </w:pPr>
      <w:r>
        <w:t xml:space="preserve">Ability to design both in-house and with expert third parties, solutions which include a blended approach to learning such as coaching, classroom training,1-on-1 sessions, action learning &amp; e-learning</w:t>
      </w:r>
    </w:p>
    <w:p>
      <w:pPr>
        <w:pStyle w:val="Compact"/>
        <w:numPr>
          <w:numId w:val="1001"/>
          <w:ilvl w:val="0"/>
        </w:numPr>
      </w:pPr>
      <w:r>
        <w:t xml:space="preserve">Contribute to the development of common learning and development and organizational development tools and resources, ensure awareness, consistency and quality utilization and delivery, including train the trainer</w:t>
      </w:r>
    </w:p>
    <w:p>
      <w:pPr>
        <w:pStyle w:val="Compact"/>
        <w:numPr>
          <w:numId w:val="1001"/>
          <w:ilvl w:val="0"/>
        </w:numPr>
      </w:pPr>
      <w:r>
        <w:t xml:space="preserve">Act as a proactive and productive partner with internal stakeholders, driving safety, quality, productivity, and customer experience to positively impact key business metrics</w:t>
      </w:r>
    </w:p>
    <w:p>
      <w:pPr>
        <w:pStyle w:val="Heading2"/>
      </w:pPr>
      <w:bookmarkStart w:id="23" w:name="qualifications-for-manager-learning"/>
      <w:r>
        <w:t xml:space="preserve">Qualifications for manager, learning</w:t>
      </w:r>
      <w:bookmarkEnd w:id="23"/>
    </w:p>
    <w:p>
      <w:pPr>
        <w:pStyle w:val="Compact"/>
        <w:numPr>
          <w:numId w:val="1002"/>
          <w:ilvl w:val="0"/>
        </w:numPr>
      </w:pPr>
      <w:r>
        <w:t xml:space="preserve">5 or more years’ experience working in large, decentralized global organization</w:t>
      </w:r>
    </w:p>
    <w:p>
      <w:pPr>
        <w:pStyle w:val="Compact"/>
        <w:numPr>
          <w:numId w:val="1002"/>
          <w:ilvl w:val="0"/>
        </w:numPr>
      </w:pPr>
      <w:r>
        <w:t xml:space="preserve">Broad and comprehensive understanding of different training systems, theories and practices the changing business environment</w:t>
      </w:r>
    </w:p>
    <w:p>
      <w:pPr>
        <w:pStyle w:val="Compact"/>
        <w:numPr>
          <w:numId w:val="1002"/>
          <w:ilvl w:val="0"/>
        </w:numPr>
      </w:pPr>
      <w:r>
        <w:t xml:space="preserve">Knowledge of the Investment industry a plus</w:t>
      </w:r>
    </w:p>
    <w:p>
      <w:pPr>
        <w:pStyle w:val="Compact"/>
        <w:numPr>
          <w:numId w:val="1002"/>
          <w:ilvl w:val="0"/>
        </w:numPr>
      </w:pPr>
      <w:r>
        <w:t xml:space="preserve">Outstanding follow-up and prioritizing</w:t>
      </w:r>
    </w:p>
    <w:p>
      <w:pPr>
        <w:pStyle w:val="Compact"/>
        <w:numPr>
          <w:numId w:val="1002"/>
          <w:ilvl w:val="0"/>
        </w:numPr>
      </w:pPr>
      <w:r>
        <w:t xml:space="preserve">Bachelor's degree required in business, human resources, or comparable field of study</w:t>
      </w:r>
    </w:p>
    <w:p>
      <w:pPr>
        <w:pStyle w:val="Compact"/>
        <w:numPr>
          <w:numId w:val="1002"/>
          <w:ilvl w:val="0"/>
        </w:numPr>
      </w:pPr>
      <w:r>
        <w:t xml:space="preserve">CPLP certification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2021-10-28T18:29:29Z</dcterms:created>
  <dcterms:modified xsi:type="dcterms:W3CDTF">2021-10-28T18:29:29Z</dcterms:modified>
</cp:coreProperties>
</file>