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https://www.velvetjobs.com/job-descriptions/manager-learning</w:t>
        </w:r>
      </w:hyperlink>
    </w:p>
    <w:p>
      <w:pPr>
        <w:pStyle w:val="Heading1"/>
      </w:pPr>
      <w:bookmarkStart w:id="21" w:name="example-of-manager-learning-job-description"/>
      <w:r>
        <w:t xml:space="preserve">Example of Manager, Learning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learning. To join our growing team, please review the list of responsibilities and qualifications.</w:t>
      </w:r>
    </w:p>
    <w:p>
      <w:pPr>
        <w:pStyle w:val="Heading2"/>
      </w:pPr>
      <w:bookmarkStart w:id="22" w:name="responsibilities-for-manager-learning"/>
      <w:r>
        <w:t xml:space="preserve">Responsibilities for manager,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strong NPS with key customers</w:t>
      </w:r>
    </w:p>
    <w:p>
      <w:pPr>
        <w:pStyle w:val="Compact"/>
        <w:numPr>
          <w:numId w:val="1001"/>
          <w:ilvl w:val="0"/>
        </w:numPr>
      </w:pPr>
      <w:r>
        <w:t xml:space="preserve">Coordinate with seed colleagues across the globe to assure alignment with training programs and processes to improve training efficiency</w:t>
      </w:r>
    </w:p>
    <w:p>
      <w:pPr>
        <w:pStyle w:val="Compact"/>
        <w:numPr>
          <w:numId w:val="1001"/>
          <w:ilvl w:val="0"/>
        </w:numPr>
      </w:pPr>
      <w:r>
        <w:t xml:space="preserve">Positively impact customer loyalty and satisfaction by helping our North American Instructors deliver world class Technical Learning</w:t>
      </w:r>
    </w:p>
    <w:p>
      <w:pPr>
        <w:pStyle w:val="Compact"/>
        <w:numPr>
          <w:numId w:val="1001"/>
          <w:ilvl w:val="0"/>
        </w:numPr>
      </w:pPr>
      <w:r>
        <w:t xml:space="preserve">Impact employees and customers in the North American region by creating stimulating ways to help them improve their performance at work</w:t>
      </w:r>
    </w:p>
    <w:p>
      <w:pPr>
        <w:pStyle w:val="Compact"/>
        <w:numPr>
          <w:numId w:val="1001"/>
          <w:ilvl w:val="0"/>
        </w:numPr>
      </w:pPr>
      <w:r>
        <w:t xml:space="preserve">Lead and shape Learning Strategies and Needs Analysis</w:t>
      </w:r>
    </w:p>
    <w:p>
      <w:pPr>
        <w:pStyle w:val="Compact"/>
        <w:numPr>
          <w:numId w:val="1001"/>
          <w:ilvl w:val="0"/>
        </w:numPr>
      </w:pPr>
      <w:r>
        <w:t xml:space="preserve">Leading large teams in all aspects of talent solution implementation and supporting teams of analysts and consultants to design and deliver custom-built talent and learning solutions</w:t>
      </w:r>
    </w:p>
    <w:p>
      <w:pPr>
        <w:pStyle w:val="Compact"/>
        <w:numPr>
          <w:numId w:val="1001"/>
          <w:ilvl w:val="0"/>
        </w:numPr>
      </w:pPr>
      <w:r>
        <w:t xml:space="preserve">Initial target audience is achieved</w:t>
      </w:r>
    </w:p>
    <w:p>
      <w:pPr>
        <w:pStyle w:val="Compact"/>
        <w:numPr>
          <w:numId w:val="1001"/>
          <w:ilvl w:val="0"/>
        </w:numPr>
      </w:pPr>
      <w:r>
        <w:t xml:space="preserve">Level 1 results for Job Impact, ROI, and Business Results are at least 4.2 on a 5.0 scale</w:t>
      </w:r>
    </w:p>
    <w:p>
      <w:pPr>
        <w:pStyle w:val="Compact"/>
        <w:numPr>
          <w:numId w:val="1001"/>
          <w:ilvl w:val="0"/>
        </w:numPr>
      </w:pPr>
      <w:r>
        <w:t xml:space="preserve">Manage assigned emerging work requests utilizing needs assessment approach and input from relevant stakeholders in alignment with the program strategies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within the Practice Center and the L&amp;D Solutions team</w:t>
      </w:r>
    </w:p>
    <w:p>
      <w:pPr>
        <w:pStyle w:val="Heading2"/>
      </w:pPr>
      <w:bookmarkStart w:id="23" w:name="qualifications-for-manager-learning"/>
      <w:r>
        <w:t xml:space="preserve">Qualifications for manager,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English (oral and written) and local language (oral and written)</w:t>
      </w:r>
    </w:p>
    <w:p>
      <w:pPr>
        <w:pStyle w:val="Compact"/>
        <w:numPr>
          <w:numId w:val="1002"/>
          <w:ilvl w:val="0"/>
        </w:numPr>
      </w:pPr>
      <w:r>
        <w:t xml:space="preserve">Minimum 3 years working in a GxP/ cGMP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a field related to adult education or training preferred,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Knowledge of publishing process</w:t>
      </w:r>
    </w:p>
    <w:p>
      <w:pPr>
        <w:pStyle w:val="Compact"/>
        <w:numPr>
          <w:numId w:val="1002"/>
          <w:ilvl w:val="0"/>
        </w:numPr>
      </w:pPr>
      <w:r>
        <w:t xml:space="preserve">Strong influencing and negotiation skills are preferred</w:t>
      </w:r>
    </w:p>
    <w:p>
      <w:pPr>
        <w:pStyle w:val="Compact"/>
        <w:numPr>
          <w:numId w:val="1002"/>
          <w:ilvl w:val="0"/>
        </w:numPr>
      </w:pPr>
      <w:r>
        <w:t xml:space="preserve">Strong desire to succeed and to facilitate the success of others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