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https://www.velvetjobs.com/job-descriptions/manager-investor-relations</w:t>
        </w:r>
      </w:hyperlink>
    </w:p>
    <w:p>
      <w:pPr>
        <w:pStyle w:val="Heading1"/>
      </w:pPr>
      <w:bookmarkStart w:id="21" w:name="example-of-manager-investor-relations-job-description"/>
      <w:r>
        <w:t xml:space="preserve">Example of Manager, Investor Relations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investor relations. To join our growing team, please review the list of responsibilities and qualifications.</w:t>
      </w:r>
    </w:p>
    <w:p>
      <w:pPr>
        <w:pStyle w:val="Heading2"/>
      </w:pPr>
      <w:bookmarkStart w:id="22" w:name="responsibilities-for-manager-investor-relations"/>
      <w:r>
        <w:t xml:space="preserve">Responsibilities for manager, investor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track market activity, industry and market trends, andprovide analyses and insight</w:t>
      </w:r>
    </w:p>
    <w:p>
      <w:pPr>
        <w:pStyle w:val="Compact"/>
        <w:numPr>
          <w:numId w:val="1001"/>
          <w:ilvl w:val="0"/>
        </w:numPr>
      </w:pPr>
      <w:r>
        <w:t xml:space="preserve">Review competitor and analyst research for internal distribution</w:t>
      </w:r>
    </w:p>
    <w:p>
      <w:pPr>
        <w:pStyle w:val="Compact"/>
        <w:numPr>
          <w:numId w:val="1001"/>
          <w:ilvl w:val="0"/>
        </w:numPr>
      </w:pPr>
      <w:r>
        <w:t xml:space="preserve">Review and provide executive summaries on peer company’s communicationsand releases</w:t>
      </w:r>
    </w:p>
    <w:p>
      <w:pPr>
        <w:pStyle w:val="Compact"/>
        <w:numPr>
          <w:numId w:val="1001"/>
          <w:ilvl w:val="0"/>
        </w:numPr>
      </w:pPr>
      <w:r>
        <w:t xml:space="preserve">Research and maintain a working knowledge base of investor relationsissues, including regulatory, disclosure, proxy and corporate governance, andshareholder-related concerns</w:t>
      </w:r>
    </w:p>
    <w:p>
      <w:pPr>
        <w:pStyle w:val="Compact"/>
        <w:numPr>
          <w:numId w:val="1001"/>
          <w:ilvl w:val="0"/>
        </w:numPr>
      </w:pPr>
      <w:r>
        <w:t xml:space="preserve">Actively manage special projects</w:t>
      </w:r>
    </w:p>
    <w:p>
      <w:pPr>
        <w:pStyle w:val="Compact"/>
        <w:numPr>
          <w:numId w:val="1001"/>
          <w:ilvl w:val="0"/>
        </w:numPr>
      </w:pPr>
      <w:r>
        <w:t xml:space="preserve">Develop and manage a shareholder intelligence database</w:t>
      </w:r>
    </w:p>
    <w:p>
      <w:pPr>
        <w:pStyle w:val="Compact"/>
        <w:numPr>
          <w:numId w:val="1001"/>
          <w:ilvl w:val="0"/>
        </w:numPr>
      </w:pPr>
      <w:r>
        <w:t xml:space="preserve">Monitor and track market activity, industry and market trends</w:t>
      </w:r>
    </w:p>
    <w:p>
      <w:pPr>
        <w:pStyle w:val="Compact"/>
        <w:numPr>
          <w:numId w:val="1001"/>
          <w:ilvl w:val="0"/>
        </w:numPr>
      </w:pPr>
      <w:r>
        <w:t xml:space="preserve">Provide analyses and insight</w:t>
      </w:r>
    </w:p>
    <w:p>
      <w:pPr>
        <w:pStyle w:val="Compact"/>
        <w:numPr>
          <w:numId w:val="1001"/>
          <w:ilvl w:val="0"/>
        </w:numPr>
      </w:pPr>
      <w:r>
        <w:t xml:space="preserve">Perform analysis for shareholder targeting and tracking of institutional holders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key messages and corporate positioning</w:t>
      </w:r>
    </w:p>
    <w:p>
      <w:pPr>
        <w:pStyle w:val="Heading2"/>
      </w:pPr>
      <w:bookmarkStart w:id="23" w:name="qualifications-for-manager-investor-relations"/>
      <w:r>
        <w:t xml:space="preserve">Qualifications for manager, investor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Finance and at least 5 years of experience ininvestor relations or finance</w:t>
      </w:r>
    </w:p>
    <w:p>
      <w:pPr>
        <w:pStyle w:val="Compact"/>
        <w:numPr>
          <w:numId w:val="1002"/>
          <w:ilvl w:val="0"/>
        </w:numPr>
      </w:pPr>
      <w:r>
        <w:t xml:space="preserve">Basic financial and investment analysis skills, including anunderstanding of the financial modeling techniques used by analysts to projecta company’s operating and financial performance and resulting valuation</w:t>
      </w:r>
    </w:p>
    <w:p>
      <w:pPr>
        <w:pStyle w:val="Compact"/>
        <w:numPr>
          <w:numId w:val="1002"/>
          <w:ilvl w:val="0"/>
        </w:numPr>
      </w:pPr>
      <w:r>
        <w:t xml:space="preserve">Experience developing and effectively communicating complex financialresults and strategy messages</w:t>
      </w:r>
    </w:p>
    <w:p>
      <w:pPr>
        <w:pStyle w:val="Compact"/>
        <w:numPr>
          <w:numId w:val="1002"/>
          <w:ilvl w:val="0"/>
        </w:numPr>
      </w:pPr>
      <w:r>
        <w:t xml:space="preserve">Providing information that is accurate, targeted and timely to external stakeholders</w:t>
      </w:r>
    </w:p>
    <w:p>
      <w:pPr>
        <w:pStyle w:val="Compact"/>
        <w:numPr>
          <w:numId w:val="1002"/>
          <w:ilvl w:val="0"/>
        </w:numPr>
      </w:pPr>
      <w:r>
        <w:t xml:space="preserve">Quarterly portfolio reports, annual meeting deliverables, individual investor requests</w:t>
      </w:r>
    </w:p>
    <w:p>
      <w:pPr>
        <w:pStyle w:val="Compact"/>
        <w:numPr>
          <w:numId w:val="1002"/>
          <w:ilvl w:val="0"/>
        </w:numPr>
      </w:pPr>
      <w:r>
        <w:t xml:space="preserve">Manage the Investor Relations website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vest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vest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