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https://www.velvetjobs.com/job-descriptions/manager-global-strategy</w:t>
        </w:r>
      </w:hyperlink>
    </w:p>
    <w:p>
      <w:pPr>
        <w:pStyle w:val="Heading1"/>
      </w:pPr>
      <w:bookmarkStart w:id="21" w:name="example-of-manager-global-strategy-job-description"/>
      <w:r>
        <w:t xml:space="preserve">Example of Manager, Global Strategy Job Description</w:t>
      </w:r>
      <w:bookmarkEnd w:id="21"/>
    </w:p>
    <w:p>
      <w:pPr>
        <w:pStyle w:val="Compact"/>
      </w:pPr>
      <w:r>
        <w:t xml:space="preserve">Our innovative and growing company is searching for experienced candidates for the position of manager, global strategy. Thank you in advance for taking a look at the list of responsibilities and qualifications. We look forward to reviewing your resume.</w:t>
      </w:r>
    </w:p>
    <w:p>
      <w:pPr>
        <w:pStyle w:val="Heading2"/>
      </w:pPr>
      <w:bookmarkStart w:id="22" w:name="responsibilities-for-manager-global-strategy"/>
      <w:r>
        <w:t xml:space="preserve">Responsibilities for manager, global strategy</w:t>
      </w:r>
      <w:bookmarkEnd w:id="22"/>
    </w:p>
    <w:p>
      <w:pPr>
        <w:pStyle w:val="Compact"/>
        <w:numPr>
          <w:numId w:val="1001"/>
          <w:ilvl w:val="0"/>
        </w:numPr>
      </w:pPr>
      <w:r>
        <w:t xml:space="preserve">Collaborate with the Global Events Leader and Events team across countries in order to scale a global events strategy and operational methodology</w:t>
      </w:r>
    </w:p>
    <w:p>
      <w:pPr>
        <w:pStyle w:val="Compact"/>
        <w:numPr>
          <w:numId w:val="1001"/>
          <w:ilvl w:val="0"/>
        </w:numPr>
      </w:pPr>
      <w:r>
        <w:t xml:space="preserve">Lead a team of global Events Managers and suppliers, to ensure optimal planning and delivery of events across the key markets including but not limited to UK, France, Germany, Italy, Norway and Sweden</w:t>
      </w:r>
    </w:p>
    <w:p>
      <w:pPr>
        <w:pStyle w:val="Compact"/>
        <w:numPr>
          <w:numId w:val="1001"/>
          <w:ilvl w:val="0"/>
        </w:numPr>
      </w:pPr>
      <w:r>
        <w:t xml:space="preserve">Define an agency partner strategy (and manage partners) to aid the optimum planning and delivery of events across Europe</w:t>
      </w:r>
    </w:p>
    <w:p>
      <w:pPr>
        <w:pStyle w:val="Compact"/>
        <w:numPr>
          <w:numId w:val="1001"/>
          <w:ilvl w:val="0"/>
        </w:numPr>
      </w:pPr>
      <w:r>
        <w:t xml:space="preserve">Lead and/or support the storyboard and content for a high volume of presentations and reports for the Global Clients &amp; Industries Leadership team, Industry / Sector Leaders, and other high-profile leadership events, as required</w:t>
      </w:r>
    </w:p>
    <w:p>
      <w:pPr>
        <w:pStyle w:val="Compact"/>
        <w:numPr>
          <w:numId w:val="1001"/>
          <w:ilvl w:val="0"/>
        </w:numPr>
      </w:pPr>
      <w:r>
        <w:t xml:space="preserve">Lead or support strategic initiatives as identified during the year to deliver on client leadership priorities and program objectives, including coordination industry and sector leaders and teams to drive the development of strong industry programs and capabilities</w:t>
      </w:r>
    </w:p>
    <w:p>
      <w:pPr>
        <w:pStyle w:val="Compact"/>
        <w:numPr>
          <w:numId w:val="1001"/>
          <w:ilvl w:val="0"/>
        </w:numPr>
      </w:pPr>
      <w:r>
        <w:t xml:space="preserve">Manage GC&amp;I operational initiatives including strategic reporting, industry / sector coordination, and development of the strategy and approach to initiatives and priority focus areas</w:t>
      </w:r>
    </w:p>
    <w:p>
      <w:pPr>
        <w:pStyle w:val="Compact"/>
        <w:numPr>
          <w:numId w:val="1001"/>
          <w:ilvl w:val="0"/>
        </w:numPr>
      </w:pPr>
      <w:r>
        <w:t xml:space="preserve">Define and execute processes for gathering, integrating, and leveraging industry and sector information across businesses, regions, and member firm</w:t>
      </w:r>
    </w:p>
    <w:p>
      <w:pPr>
        <w:pStyle w:val="Compact"/>
        <w:numPr>
          <w:numId w:val="1001"/>
          <w:ilvl w:val="0"/>
        </w:numPr>
      </w:pPr>
      <w:r>
        <w:t xml:space="preserve">Provide ongoing support on strategic projects and ad hoc requests</w:t>
      </w:r>
    </w:p>
    <w:p>
      <w:pPr>
        <w:pStyle w:val="Compact"/>
        <w:numPr>
          <w:numId w:val="1001"/>
          <w:ilvl w:val="0"/>
        </w:numPr>
      </w:pPr>
      <w:r>
        <w:t xml:space="preserve">Interpret and drive the strategy for the GSM Merchandising initiative and function</w:t>
      </w:r>
    </w:p>
    <w:p>
      <w:pPr>
        <w:pStyle w:val="Compact"/>
        <w:numPr>
          <w:numId w:val="1001"/>
          <w:ilvl w:val="0"/>
        </w:numPr>
      </w:pPr>
      <w:r>
        <w:t xml:space="preserve">Develop the communication of the GSM Merchandising strategy through the VP, Merchandising &amp; SVP, GSM and Supplier Management team including Hotel</w:t>
      </w:r>
    </w:p>
    <w:p>
      <w:pPr>
        <w:pStyle w:val="Heading2"/>
      </w:pPr>
      <w:bookmarkStart w:id="23" w:name="qualifications-for-manager-global-strategy"/>
      <w:r>
        <w:t xml:space="preserve">Qualifications for manager, global strategy</w:t>
      </w:r>
      <w:bookmarkEnd w:id="23"/>
    </w:p>
    <w:p>
      <w:pPr>
        <w:pStyle w:val="Compact"/>
        <w:numPr>
          <w:numId w:val="1002"/>
          <w:ilvl w:val="0"/>
        </w:numPr>
      </w:pPr>
      <w:r>
        <w:t xml:space="preserve">Experience working and managing resources in a virtual environment</w:t>
      </w:r>
    </w:p>
    <w:p>
      <w:pPr>
        <w:pStyle w:val="Compact"/>
        <w:numPr>
          <w:numId w:val="1002"/>
          <w:ilvl w:val="0"/>
        </w:numPr>
      </w:pPr>
      <w:r>
        <w:t xml:space="preserve">Capacity to travel as needed</w:t>
      </w:r>
    </w:p>
    <w:p>
      <w:pPr>
        <w:pStyle w:val="Compact"/>
        <w:numPr>
          <w:numId w:val="1002"/>
          <w:ilvl w:val="0"/>
        </w:numPr>
      </w:pPr>
      <w:r>
        <w:t xml:space="preserve">Good communication and presentation skills and the ability to communicate clearly complex issues at all levels of the organization</w:t>
      </w:r>
    </w:p>
    <w:p>
      <w:pPr>
        <w:pStyle w:val="Compact"/>
        <w:numPr>
          <w:numId w:val="1002"/>
          <w:ilvl w:val="0"/>
        </w:numPr>
      </w:pPr>
      <w:r>
        <w:t xml:space="preserve">5+ years of experience in policy, government affairs, or public relations role</w:t>
      </w:r>
    </w:p>
    <w:p>
      <w:pPr>
        <w:pStyle w:val="Compact"/>
        <w:numPr>
          <w:numId w:val="1002"/>
          <w:ilvl w:val="0"/>
        </w:numPr>
      </w:pPr>
      <w:r>
        <w:t xml:space="preserve">Experience working in a large, global corporation helpful</w:t>
      </w:r>
    </w:p>
    <w:p>
      <w:pPr>
        <w:pStyle w:val="Compact"/>
        <w:numPr>
          <w:numId w:val="1002"/>
          <w:ilvl w:val="0"/>
        </w:numPr>
      </w:pPr>
      <w:r>
        <w:t xml:space="preserve">Strategic thinking – including impact of policies and advocacy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glob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glob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