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https://www.velvetjobs.com/job-descriptions/manager-financial-systems</w:t>
        </w:r>
      </w:hyperlink>
    </w:p>
    <w:p>
      <w:pPr>
        <w:pStyle w:val="Heading1"/>
      </w:pPr>
      <w:bookmarkStart w:id="21" w:name="example-of-manager-financial-systems-job-description"/>
      <w:r>
        <w:t xml:space="preserve">Example of Manager, Financial Systems Job Description</w:t>
      </w:r>
      <w:bookmarkEnd w:id="21"/>
    </w:p>
    <w:p>
      <w:pPr>
        <w:pStyle w:val="Compact"/>
      </w:pPr>
      <w:r>
        <w:t xml:space="preserve">Our company is looking for a manager, financial systems. If you are looking for an exciting place to work, please take a look at the list of qualifications below.</w:t>
      </w:r>
    </w:p>
    <w:p>
      <w:pPr>
        <w:pStyle w:val="Heading2"/>
      </w:pPr>
      <w:bookmarkStart w:id="22" w:name="responsibilities-for-manager-financial-systems"/>
      <w:r>
        <w:t xml:space="preserve">Responsibilities for manager, financial systems</w:t>
      </w:r>
      <w:bookmarkEnd w:id="22"/>
    </w:p>
    <w:p>
      <w:pPr>
        <w:pStyle w:val="Compact"/>
        <w:numPr>
          <w:numId w:val="1001"/>
          <w:ilvl w:val="0"/>
        </w:numPr>
      </w:pPr>
      <w:r>
        <w:t xml:space="preserve">Organize Dodd and Frank Stress Testing initiative by working closely with various business groups and accounting while ensuring controls are in place</w:t>
      </w:r>
    </w:p>
    <w:p>
      <w:pPr>
        <w:pStyle w:val="Compact"/>
        <w:numPr>
          <w:numId w:val="1001"/>
          <w:ilvl w:val="0"/>
        </w:numPr>
      </w:pPr>
      <w:r>
        <w:t xml:space="preserve">Manage all IT applications in alignment with group’s compliance requirements for SAP In-House-Bank (IHC), SAP Bank Communication Manager, SAP Cash Management, SAP Liquidity Analyser, Grape BI system for treasury related applications (like SAP Liquidity Planner and Exposure), Bank Account Manager (BAM), Treasury Management System (TMS), interfaces to market and trade platforms (Bloomberg, VWD ,360T, Misys) in cooperation with Global IT</w:t>
      </w:r>
    </w:p>
    <w:p>
      <w:pPr>
        <w:pStyle w:val="Compact"/>
        <w:numPr>
          <w:numId w:val="1001"/>
          <w:ilvl w:val="0"/>
        </w:numPr>
      </w:pPr>
      <w:r>
        <w:t xml:space="preserve">Cooperate with treasury colleagues in jointly managing SAP Cash Management, SAP In House Bank, SAP Communication Manager and TMS in partnership with the business</w:t>
      </w:r>
    </w:p>
    <w:p>
      <w:pPr>
        <w:pStyle w:val="Compact"/>
        <w:numPr>
          <w:numId w:val="1001"/>
          <w:ilvl w:val="0"/>
        </w:numPr>
      </w:pPr>
      <w:r>
        <w:t xml:space="preserve">Enhance and create new working methods for treasury processes and treasury systems, cash management, payment processes, treasury reporting, exposure forecast</w:t>
      </w:r>
    </w:p>
    <w:p>
      <w:pPr>
        <w:pStyle w:val="Compact"/>
        <w:numPr>
          <w:numId w:val="1001"/>
          <w:ilvl w:val="0"/>
        </w:numPr>
      </w:pPr>
      <w:r>
        <w:t xml:space="preserve">Ensure all dimensional changes to the system are maintained on a daily, monthly, quarterly or annual basis</w:t>
      </w:r>
    </w:p>
    <w:p>
      <w:pPr>
        <w:pStyle w:val="Compact"/>
        <w:numPr>
          <w:numId w:val="1001"/>
          <w:ilvl w:val="0"/>
        </w:numPr>
      </w:pPr>
      <w:r>
        <w:t xml:space="preserve">Partner with IT team on operations, maintenance, security, development, upgrade and support of all Hyperion applications</w:t>
      </w:r>
    </w:p>
    <w:p>
      <w:pPr>
        <w:pStyle w:val="Compact"/>
        <w:numPr>
          <w:numId w:val="1001"/>
          <w:ilvl w:val="0"/>
        </w:numPr>
      </w:pPr>
      <w:r>
        <w:t xml:space="preserve">Oversees the Hyperion administration function and manages the day-to-day Hyperion EPM activities</w:t>
      </w:r>
    </w:p>
    <w:p>
      <w:pPr>
        <w:pStyle w:val="Compact"/>
        <w:numPr>
          <w:numId w:val="1001"/>
          <w:ilvl w:val="0"/>
        </w:numPr>
      </w:pPr>
      <w:r>
        <w:t xml:space="preserve">Partner with Hyperion IT Architect to work with key stakeholders and end users to effectively determine needs, define business requirements and expand functionality and optimize usage of the applications</w:t>
      </w:r>
    </w:p>
    <w:p>
      <w:pPr>
        <w:pStyle w:val="Compact"/>
        <w:numPr>
          <w:numId w:val="1001"/>
          <w:ilvl w:val="0"/>
        </w:numPr>
      </w:pPr>
      <w:r>
        <w:t xml:space="preserve">Lead systems projects and enhancements, including gathering of requirements, blueprint, configuration, implementation, testing training and post implementation support in partnership with IT Hyperion Architect</w:t>
      </w:r>
    </w:p>
    <w:p>
      <w:pPr>
        <w:pStyle w:val="Compact"/>
        <w:numPr>
          <w:numId w:val="1001"/>
          <w:ilvl w:val="0"/>
        </w:numPr>
      </w:pPr>
      <w:r>
        <w:t xml:space="preserve">Monitor, recommend and implement improvements to current reporting methodologies within the finance department</w:t>
      </w:r>
    </w:p>
    <w:p>
      <w:pPr>
        <w:pStyle w:val="Heading2"/>
      </w:pPr>
      <w:bookmarkStart w:id="23" w:name="qualifications-for-manager-financial-systems"/>
      <w:r>
        <w:t xml:space="preserve">Qualifications for manager, financial systems</w:t>
      </w:r>
      <w:bookmarkEnd w:id="23"/>
    </w:p>
    <w:p>
      <w:pPr>
        <w:pStyle w:val="Compact"/>
        <w:numPr>
          <w:numId w:val="1002"/>
          <w:ilvl w:val="0"/>
        </w:numPr>
      </w:pPr>
      <w:r>
        <w:t xml:space="preserve">Oversee BPC platform until the integration of Hyperion is finalized</w:t>
      </w:r>
    </w:p>
    <w:p>
      <w:pPr>
        <w:pStyle w:val="Compact"/>
        <w:numPr>
          <w:numId w:val="1002"/>
          <w:ilvl w:val="0"/>
        </w:numPr>
      </w:pPr>
      <w:r>
        <w:t xml:space="preserve">Ownership of the company-wide Hyperion platform</w:t>
      </w:r>
    </w:p>
    <w:p>
      <w:pPr>
        <w:pStyle w:val="Compact"/>
        <w:numPr>
          <w:numId w:val="1002"/>
          <w:ilvl w:val="0"/>
        </w:numPr>
      </w:pPr>
      <w:r>
        <w:t xml:space="preserve">Work with key stakeholders and end users to effectively determine needs, define business requirements and expand functionality and usage of the system</w:t>
      </w:r>
    </w:p>
    <w:p>
      <w:pPr>
        <w:pStyle w:val="Compact"/>
        <w:numPr>
          <w:numId w:val="1002"/>
          <w:ilvl w:val="0"/>
        </w:numPr>
      </w:pPr>
      <w:r>
        <w:t xml:space="preserve">Lead system projects and enhancement requests, including gathering of requirements and best practices, blueprint, configuration, implementation, testing, training, and post-implement support</w:t>
      </w:r>
    </w:p>
    <w:p>
      <w:pPr>
        <w:pStyle w:val="Compact"/>
        <w:numPr>
          <w:numId w:val="1002"/>
          <w:ilvl w:val="0"/>
        </w:numPr>
      </w:pPr>
      <w:r>
        <w:t xml:space="preserve">Oversee the operations, maintenance, security, development, upgrade and support of all Hyperion applications</w:t>
      </w:r>
    </w:p>
    <w:p>
      <w:pPr>
        <w:pStyle w:val="Compact"/>
        <w:numPr>
          <w:numId w:val="1002"/>
          <w:ilvl w:val="0"/>
        </w:numPr>
      </w:pPr>
      <w:r>
        <w:t xml:space="preserve">Maintain awareness of the most recent best practices and Hyperion product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financial-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financial-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2021-10-28T12:59:07Z</dcterms:created>
  <dcterms:modified xsi:type="dcterms:W3CDTF">2021-10-28T12:59:07Z</dcterms:modified>
</cp:coreProperties>
</file>