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https://www.velvetjobs.com/job-descriptions/manager-financial-accounting</w:t>
        </w:r>
      </w:hyperlink>
    </w:p>
    <w:p>
      <w:pPr>
        <w:pStyle w:val="Heading1"/>
      </w:pPr>
      <w:bookmarkStart w:id="21" w:name="example-of-manager-financial-accounting-job-description"/>
      <w:r>
        <w:t xml:space="preserve">Example of Manager, Financial Accounting Job Description</w:t>
      </w:r>
      <w:bookmarkEnd w:id="21"/>
    </w:p>
    <w:p>
      <w:pPr>
        <w:pStyle w:val="Compact"/>
      </w:pPr>
      <w:r>
        <w:t xml:space="preserve">Our growing company is hiring for a manager, financial accounting. To join our growing team, please review the list of responsibilities and qualifications.</w:t>
      </w:r>
    </w:p>
    <w:p>
      <w:pPr>
        <w:pStyle w:val="Heading2"/>
      </w:pPr>
      <w:bookmarkStart w:id="22" w:name="responsibilities-for-manager-financial-accounting"/>
      <w:r>
        <w:t xml:space="preserve">Responsibilities for manager, financial accounting</w:t>
      </w:r>
      <w:bookmarkEnd w:id="22"/>
    </w:p>
    <w:p>
      <w:pPr>
        <w:pStyle w:val="Compact"/>
        <w:numPr>
          <w:numId w:val="1001"/>
          <w:ilvl w:val="0"/>
        </w:numPr>
      </w:pPr>
      <w:r>
        <w:t xml:space="preserve">Manage a diverse team (3 - 10 FTEs) to deliver a high-performing organization and drive improvements/standard solutions, while driving a high degree of collaboration</w:t>
      </w:r>
    </w:p>
    <w:p>
      <w:pPr>
        <w:pStyle w:val="Compact"/>
        <w:numPr>
          <w:numId w:val="1001"/>
          <w:ilvl w:val="0"/>
        </w:numPr>
      </w:pPr>
      <w:r>
        <w:t xml:space="preserve">Implement accounting changes to comply with regulatory accounting changes or reinsurance policy changes and will ensure the implementation of new reinsurance accounting is consistent with technical accounting conclusions and Brighthouse’s Reinsurance Accounting Policy</w:t>
      </w:r>
    </w:p>
    <w:p>
      <w:pPr>
        <w:pStyle w:val="Compact"/>
        <w:numPr>
          <w:numId w:val="1001"/>
          <w:ilvl w:val="0"/>
        </w:numPr>
      </w:pPr>
      <w:r>
        <w:t xml:space="preserve">Interaction and coordination with the lines of business, administrative and valuation areas to ensure reinsurance needs are being met those of reinsurance customers</w:t>
      </w:r>
    </w:p>
    <w:p>
      <w:pPr>
        <w:pStyle w:val="Compact"/>
        <w:numPr>
          <w:numId w:val="1001"/>
          <w:ilvl w:val="0"/>
        </w:numPr>
      </w:pPr>
      <w:r>
        <w:t xml:space="preserve">Review all month-end journals posted by the Financial Accounting team</w:t>
      </w:r>
    </w:p>
    <w:p>
      <w:pPr>
        <w:pStyle w:val="Compact"/>
        <w:numPr>
          <w:numId w:val="1001"/>
          <w:ilvl w:val="0"/>
        </w:numPr>
      </w:pPr>
      <w:r>
        <w:t xml:space="preserve">Support the monthly, quarterly and annual EMEA financial close process, including overseeing the assigned EMEA subsidiaries reporting and compliance</w:t>
      </w:r>
    </w:p>
    <w:p>
      <w:pPr>
        <w:pStyle w:val="Compact"/>
        <w:numPr>
          <w:numId w:val="1001"/>
          <w:ilvl w:val="0"/>
        </w:numPr>
      </w:pPr>
      <w:r>
        <w:t xml:space="preserve">Executing policy, including regular interaction with Corporate Accounting Policy on technical accounting issues that impact Corporate Treasury</w:t>
      </w:r>
    </w:p>
    <w:p>
      <w:pPr>
        <w:pStyle w:val="Compact"/>
        <w:numPr>
          <w:numId w:val="1001"/>
          <w:ilvl w:val="0"/>
        </w:numPr>
      </w:pPr>
      <w:r>
        <w:t xml:space="preserve">Examining and preparing reports relevant to price verification</w:t>
      </w:r>
    </w:p>
    <w:p>
      <w:pPr>
        <w:pStyle w:val="Compact"/>
        <w:numPr>
          <w:numId w:val="1001"/>
          <w:ilvl w:val="0"/>
        </w:numPr>
      </w:pPr>
      <w:r>
        <w:t xml:space="preserve">Providing analytical support related to derivatives and securities valuation</w:t>
      </w:r>
    </w:p>
    <w:p>
      <w:pPr>
        <w:pStyle w:val="Compact"/>
        <w:numPr>
          <w:numId w:val="1001"/>
          <w:ilvl w:val="0"/>
        </w:numPr>
      </w:pPr>
      <w:r>
        <w:t xml:space="preserve">Maintaining best in class controls related to the MCA process including, but not limited to, balance sheet and cash disbursement controls</w:t>
      </w:r>
    </w:p>
    <w:p>
      <w:pPr>
        <w:pStyle w:val="Compact"/>
        <w:numPr>
          <w:numId w:val="1001"/>
          <w:ilvl w:val="0"/>
        </w:numPr>
      </w:pPr>
      <w:r>
        <w:t xml:space="preserve">Advisory team reporting tool</w:t>
      </w:r>
    </w:p>
    <w:p>
      <w:pPr>
        <w:pStyle w:val="Heading2"/>
      </w:pPr>
      <w:bookmarkStart w:id="23" w:name="qualifications-for-manager-financial-accounting"/>
      <w:r>
        <w:t xml:space="preserve">Qualifications for manager, financial accounting</w:t>
      </w:r>
      <w:bookmarkEnd w:id="23"/>
    </w:p>
    <w:p>
      <w:pPr>
        <w:pStyle w:val="Compact"/>
        <w:numPr>
          <w:numId w:val="1002"/>
          <w:ilvl w:val="0"/>
        </w:numPr>
      </w:pPr>
      <w:r>
        <w:t xml:space="preserve">10+ years of recent accounting experience with a heavy emphasis on IT/Accounting systems</w:t>
      </w:r>
    </w:p>
    <w:p>
      <w:pPr>
        <w:pStyle w:val="Compact"/>
        <w:numPr>
          <w:numId w:val="1002"/>
          <w:ilvl w:val="0"/>
        </w:numPr>
      </w:pPr>
      <w:r>
        <w:t xml:space="preserve">Proven Practice Development (sales) experience in consulting and accounting related services is preferred</w:t>
      </w:r>
    </w:p>
    <w:p>
      <w:pPr>
        <w:pStyle w:val="Compact"/>
        <w:numPr>
          <w:numId w:val="1002"/>
          <w:ilvl w:val="0"/>
        </w:numPr>
      </w:pPr>
      <w:r>
        <w:t xml:space="preserve">Possesses a comfort with presentations and public speaking and a willingness to speak at and/or lead seminars, workshops and other industry events</w:t>
      </w:r>
    </w:p>
    <w:p>
      <w:pPr>
        <w:pStyle w:val="Compact"/>
        <w:numPr>
          <w:numId w:val="1002"/>
          <w:ilvl w:val="0"/>
        </w:numPr>
      </w:pPr>
      <w:r>
        <w:t xml:space="preserve">Qualified individuals must either reside in or near Southfield, MI or be willing to relocate to the area for this opportunity</w:t>
      </w:r>
    </w:p>
    <w:p>
      <w:pPr>
        <w:pStyle w:val="Compact"/>
        <w:numPr>
          <w:numId w:val="1002"/>
          <w:ilvl w:val="0"/>
        </w:numPr>
      </w:pPr>
      <w:r>
        <w:t xml:space="preserve">Assistant Manager – 4 years’ experience</w:t>
      </w:r>
    </w:p>
    <w:p>
      <w:pPr>
        <w:pStyle w:val="Compact"/>
        <w:numPr>
          <w:numId w:val="1002"/>
          <w:ilvl w:val="0"/>
        </w:numPr>
      </w:pPr>
      <w:r>
        <w:t xml:space="preserve">Provide positive role modeling for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2021-10-28T13:36:30Z</dcterms:created>
  <dcterms:modified xsi:type="dcterms:W3CDTF">2021-10-28T13:36:30Z</dcterms:modified>
</cp:coreProperties>
</file>