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https://www.velvetjobs.com/job-descriptions/manager-education</w:t>
        </w:r>
      </w:hyperlink>
    </w:p>
    <w:p>
      <w:pPr>
        <w:pStyle w:val="Heading1"/>
      </w:pPr>
      <w:bookmarkStart w:id="21" w:name="example-of-manager-education-job-description"/>
      <w:r>
        <w:t xml:space="preserve">Example of Manager Education Job Description</w:t>
      </w:r>
      <w:bookmarkEnd w:id="21"/>
    </w:p>
    <w:p>
      <w:pPr>
        <w:pStyle w:val="Compact"/>
      </w:pPr>
      <w:r>
        <w:t xml:space="preserve">Our growing company is looking for a manager education. To join our growing team, please review the list of responsibilities and qualifications.</w:t>
      </w:r>
    </w:p>
    <w:p>
      <w:pPr>
        <w:pStyle w:val="Heading2"/>
      </w:pPr>
      <w:bookmarkStart w:id="22" w:name="responsibilities-for-manager-education"/>
      <w:r>
        <w:t xml:space="preserve">Responsibilities for manager education</w:t>
      </w:r>
      <w:bookmarkEnd w:id="22"/>
    </w:p>
    <w:p>
      <w:pPr>
        <w:pStyle w:val="Compact"/>
        <w:numPr>
          <w:numId w:val="1001"/>
          <w:ilvl w:val="0"/>
        </w:numPr>
      </w:pPr>
      <w:r>
        <w:t xml:space="preserve">Collaborate on identifying educational need</w:t>
      </w:r>
    </w:p>
    <w:p>
      <w:pPr>
        <w:pStyle w:val="Compact"/>
        <w:numPr>
          <w:numId w:val="1001"/>
          <w:ilvl w:val="0"/>
        </w:numPr>
      </w:pPr>
      <w:r>
        <w:t xml:space="preserve">Follow Health Care Compliance guidelines follow operating room training and safety standards (Bloodborne pathogens training)</w:t>
      </w:r>
    </w:p>
    <w:p>
      <w:pPr>
        <w:pStyle w:val="Compact"/>
        <w:numPr>
          <w:numId w:val="1001"/>
          <w:ilvl w:val="0"/>
        </w:numPr>
      </w:pPr>
      <w:r>
        <w:t xml:space="preserve">Bring about a culture of continuous optimization of workflow and processes across GA</w:t>
      </w:r>
    </w:p>
    <w:p>
      <w:pPr>
        <w:pStyle w:val="Compact"/>
        <w:numPr>
          <w:numId w:val="1001"/>
          <w:ilvl w:val="0"/>
        </w:numPr>
      </w:pPr>
      <w:r>
        <w:t xml:space="preserve">Independent organisation and administration (including on-site management of selected events) in the field, live surgery at exhibition</w:t>
      </w:r>
    </w:p>
    <w:p>
      <w:pPr>
        <w:pStyle w:val="Compact"/>
        <w:numPr>
          <w:numId w:val="1001"/>
          <w:ilvl w:val="0"/>
        </w:numPr>
      </w:pPr>
      <w:r>
        <w:t xml:space="preserve">Deliver regular lessons and demonstration classes to the highest standards</w:t>
      </w:r>
    </w:p>
    <w:p>
      <w:pPr>
        <w:pStyle w:val="Compact"/>
        <w:numPr>
          <w:numId w:val="1001"/>
          <w:ilvl w:val="0"/>
        </w:numPr>
      </w:pPr>
      <w:r>
        <w:t xml:space="preserve">Arrange school induction for new teachers</w:t>
      </w:r>
    </w:p>
    <w:p>
      <w:pPr>
        <w:pStyle w:val="Compact"/>
        <w:numPr>
          <w:numId w:val="1001"/>
          <w:ilvl w:val="0"/>
        </w:numPr>
      </w:pPr>
      <w:r>
        <w:t xml:space="preserve">Assess academic staff’s performance and provide constructive feedback together with developmental plans</w:t>
      </w:r>
    </w:p>
    <w:p>
      <w:pPr>
        <w:pStyle w:val="Compact"/>
        <w:numPr>
          <w:numId w:val="1001"/>
          <w:ilvl w:val="0"/>
        </w:numPr>
      </w:pPr>
      <w:r>
        <w:t xml:space="preserve">Workclosely with the Center General Managers and other supervisors to ensure inter-departmental co-operation and effective communication</w:t>
      </w:r>
    </w:p>
    <w:p>
      <w:pPr>
        <w:pStyle w:val="Compact"/>
        <w:numPr>
          <w:numId w:val="1001"/>
          <w:ilvl w:val="0"/>
        </w:numPr>
      </w:pPr>
      <w:r>
        <w:t xml:space="preserve">Update and consult Regional Education Manager to guarantee smooth product implementation and overall academic operations</w:t>
      </w:r>
    </w:p>
    <w:p>
      <w:pPr>
        <w:pStyle w:val="Compact"/>
        <w:numPr>
          <w:numId w:val="1001"/>
          <w:ilvl w:val="0"/>
        </w:numPr>
      </w:pPr>
      <w:r>
        <w:t xml:space="preserve">Needs assessment in order to identify and prioritize national/regional healthcare gaps (patient management, health care system dynamics, and prioritized therapeutic areas) from various sources (literature, Health Ministry, findings from various interventions, etc) aligned to the therapeutic pillars</w:t>
      </w:r>
    </w:p>
    <w:p>
      <w:pPr>
        <w:pStyle w:val="Heading2"/>
      </w:pPr>
      <w:bookmarkStart w:id="23" w:name="qualifications-for-manager-education"/>
      <w:r>
        <w:t xml:space="preserve">Qualifications for manager education</w:t>
      </w:r>
      <w:bookmarkEnd w:id="23"/>
    </w:p>
    <w:p>
      <w:pPr>
        <w:pStyle w:val="Compact"/>
        <w:numPr>
          <w:numId w:val="1002"/>
          <w:ilvl w:val="0"/>
        </w:numPr>
      </w:pPr>
      <w:r>
        <w:t xml:space="preserve">Manage new hire orientation program for the district, plan for and anticipate hiring needs in partnership with DM, SDs, and EDU Leads</w:t>
      </w:r>
    </w:p>
    <w:p>
      <w:pPr>
        <w:pStyle w:val="Compact"/>
        <w:numPr>
          <w:numId w:val="1002"/>
          <w:ilvl w:val="0"/>
        </w:numPr>
      </w:pPr>
      <w:r>
        <w:t xml:space="preserve">Analyze sales trends and react appropriately</w:t>
      </w:r>
    </w:p>
    <w:p>
      <w:pPr>
        <w:pStyle w:val="Compact"/>
        <w:numPr>
          <w:numId w:val="1002"/>
          <w:ilvl w:val="0"/>
        </w:numPr>
      </w:pPr>
      <w:r>
        <w:t xml:space="preserve">Manage and measure the effectiveness of education strategies</w:t>
      </w:r>
    </w:p>
    <w:p>
      <w:pPr>
        <w:pStyle w:val="Compact"/>
        <w:numPr>
          <w:numId w:val="1002"/>
          <w:ilvl w:val="0"/>
        </w:numPr>
      </w:pPr>
      <w:r>
        <w:t xml:space="preserve">Work on managing a specific high volume territory where you will cultivate leads, drive demand, manage opportunities in all account sizes in your territory while working with Partners to grow new product bookings and maintain current base by converting maintenance via the phone</w:t>
      </w:r>
    </w:p>
    <w:p>
      <w:pPr>
        <w:pStyle w:val="Compact"/>
        <w:numPr>
          <w:numId w:val="1002"/>
          <w:ilvl w:val="0"/>
        </w:numPr>
      </w:pPr>
      <w:r>
        <w:t xml:space="preserve">Work closely with assigned Account Managers/Account Directors and the Pre-Sales Engineering team to initiate one-on-one conversations and demonstrations with prospects, while positively representing CA in Enterprise Accounts for larger opportunities</w:t>
      </w:r>
    </w:p>
    <w:p>
      <w:pPr>
        <w:pStyle w:val="Compact"/>
        <w:numPr>
          <w:numId w:val="1002"/>
          <w:ilvl w:val="0"/>
        </w:numPr>
      </w:pPr>
      <w:r>
        <w:t xml:space="preserve">Demonstrate ability to cross and up-sell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2021-10-28T13:15:49Z</dcterms:created>
  <dcterms:modified xsi:type="dcterms:W3CDTF">2021-10-28T13:15:49Z</dcterms:modified>
</cp:coreProperties>
</file>