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https://www.velvetjobs.com/job-descriptions/manager-data-strategy</w:t>
        </w:r>
      </w:hyperlink>
    </w:p>
    <w:p>
      <w:pPr>
        <w:pStyle w:val="Heading1"/>
      </w:pPr>
      <w:bookmarkStart w:id="21" w:name="example-of-manager-data-strategy-job-description"/>
      <w:r>
        <w:t xml:space="preserve">Example of Manager, Data Strategy Job Description</w:t>
      </w:r>
      <w:bookmarkEnd w:id="21"/>
    </w:p>
    <w:p>
      <w:pPr>
        <w:pStyle w:val="Compact"/>
      </w:pPr>
      <w:r>
        <w:t xml:space="preserve">Our company is hiring for a manager, data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data-strategy"/>
      <w:r>
        <w:t xml:space="preserve">Responsibilities for manager, data strategy</w:t>
      </w:r>
      <w:bookmarkEnd w:id="22"/>
    </w:p>
    <w:p>
      <w:pPr>
        <w:pStyle w:val="Compact"/>
        <w:numPr>
          <w:numId w:val="1001"/>
          <w:ilvl w:val="0"/>
        </w:numPr>
      </w:pPr>
      <w:r>
        <w:t xml:space="preserve">Working with all levels of bank staff and management, identify data sources and platform requirements and oversee the design, development and timely implementation of platforms and enhancements that meet business objectives</w:t>
      </w:r>
    </w:p>
    <w:p>
      <w:pPr>
        <w:pStyle w:val="Compact"/>
        <w:numPr>
          <w:numId w:val="1001"/>
          <w:ilvl w:val="0"/>
        </w:numPr>
      </w:pPr>
      <w:r>
        <w:t xml:space="preserve">Analyzing entire suite of GCP US data (Charge Volume, Losses, Signings, etc) to deliver key insights and tools</w:t>
      </w:r>
    </w:p>
    <w:p>
      <w:pPr>
        <w:pStyle w:val="Compact"/>
        <w:numPr>
          <w:numId w:val="1001"/>
          <w:ilvl w:val="0"/>
        </w:numPr>
      </w:pPr>
      <w:r>
        <w:t xml:space="preserve">Conceptualizing, Building, and maintaining metrics and tools to aid Sales and Field Organizations to grow their portfolios and elevate the Customer experience</w:t>
      </w:r>
    </w:p>
    <w:p>
      <w:pPr>
        <w:pStyle w:val="Compact"/>
        <w:numPr>
          <w:numId w:val="1001"/>
          <w:ilvl w:val="0"/>
        </w:numPr>
      </w:pPr>
      <w:r>
        <w:t xml:space="preserve">Liaising with regions and other business units to understand, share and implement best practices</w:t>
      </w:r>
    </w:p>
    <w:p>
      <w:pPr>
        <w:pStyle w:val="Compact"/>
        <w:numPr>
          <w:numId w:val="1001"/>
          <w:ilvl w:val="0"/>
        </w:numPr>
      </w:pPr>
      <w:r>
        <w:t xml:space="preserve">Participate in client interactions</w:t>
      </w:r>
    </w:p>
    <w:p>
      <w:pPr>
        <w:pStyle w:val="Compact"/>
        <w:numPr>
          <w:numId w:val="1001"/>
          <w:ilvl w:val="0"/>
        </w:numPr>
      </w:pPr>
      <w:r>
        <w:t xml:space="preserve">Work with the EDS/technology teams to prioritize and remediate data quality issues</w:t>
      </w:r>
    </w:p>
    <w:p>
      <w:pPr>
        <w:pStyle w:val="Compact"/>
        <w:numPr>
          <w:numId w:val="1001"/>
          <w:ilvl w:val="0"/>
        </w:numPr>
      </w:pPr>
      <w:r>
        <w:t xml:space="preserve">Implement data solutions for campaign readiness/execution and product planning</w:t>
      </w:r>
    </w:p>
    <w:p>
      <w:pPr>
        <w:pStyle w:val="Compact"/>
        <w:numPr>
          <w:numId w:val="1001"/>
          <w:ilvl w:val="0"/>
        </w:numPr>
      </w:pPr>
      <w:r>
        <w:t xml:space="preserve">Work cross-functionally to identify and remediate data quality issues that impact campaign effectiveness and reporting reliability</w:t>
      </w:r>
    </w:p>
    <w:p>
      <w:pPr>
        <w:pStyle w:val="Compact"/>
        <w:numPr>
          <w:numId w:val="1001"/>
          <w:ilvl w:val="0"/>
        </w:numPr>
      </w:pPr>
      <w:r>
        <w:t xml:space="preserve">Define and implement data quality metrics and standards for foundational go to market data (account profiles, contact profiles, campaign interactions)</w:t>
      </w:r>
    </w:p>
    <w:p>
      <w:pPr>
        <w:pStyle w:val="Compact"/>
        <w:numPr>
          <w:numId w:val="1001"/>
          <w:ilvl w:val="0"/>
        </w:numPr>
      </w:pPr>
      <w:r>
        <w:t xml:space="preserve">Maintain and enhance data infrastructure to provide meaningful data to support marketing organization to drive customer retention, new customer acquisition and program upsell</w:t>
      </w:r>
    </w:p>
    <w:p>
      <w:pPr>
        <w:pStyle w:val="Heading2"/>
      </w:pPr>
      <w:bookmarkStart w:id="23" w:name="qualifications-for-manager-data-strategy"/>
      <w:r>
        <w:t xml:space="preserve">Qualifications for manager, data strategy</w:t>
      </w:r>
      <w:bookmarkEnd w:id="23"/>
    </w:p>
    <w:p>
      <w:pPr>
        <w:pStyle w:val="Compact"/>
        <w:numPr>
          <w:numId w:val="1002"/>
          <w:ilvl w:val="0"/>
        </w:numPr>
      </w:pPr>
      <w:r>
        <w:t xml:space="preserve">Conducts ad-hoc reporting and analysis as required supporting both the US Payments operations needs those of the Business Management &amp; Governance team and the broader US Retail business group</w:t>
      </w:r>
    </w:p>
    <w:p>
      <w:pPr>
        <w:pStyle w:val="Compact"/>
        <w:numPr>
          <w:numId w:val="1002"/>
          <w:ilvl w:val="0"/>
        </w:numPr>
      </w:pPr>
      <w:r>
        <w:t xml:space="preserve">Educates and builds awareness with business partners in the interpretation of analysis and support business users in making decisions</w:t>
      </w:r>
    </w:p>
    <w:p>
      <w:pPr>
        <w:pStyle w:val="Compact"/>
        <w:numPr>
          <w:numId w:val="1002"/>
          <w:ilvl w:val="0"/>
        </w:numPr>
      </w:pPr>
      <w:r>
        <w:t xml:space="preserve">Understands business partner needs, with a particular emphasis on the US credit, debit, checking and other payments business line portfolios</w:t>
      </w:r>
    </w:p>
    <w:p>
      <w:pPr>
        <w:pStyle w:val="Compact"/>
        <w:numPr>
          <w:numId w:val="1002"/>
          <w:ilvl w:val="0"/>
        </w:numPr>
      </w:pPr>
      <w:r>
        <w:t xml:space="preserve">Presents and communicates generated insights and recommended business actions to stakeholders/ business leaders in an easily digestible manner</w:t>
      </w:r>
    </w:p>
    <w:p>
      <w:pPr>
        <w:pStyle w:val="Compact"/>
        <w:numPr>
          <w:numId w:val="1002"/>
          <w:ilvl w:val="0"/>
        </w:numPr>
      </w:pPr>
      <w:r>
        <w:t xml:space="preserve">An understanding of various biomarker assay platforms (NGS, IHC, Flow Cytometry, ) is highly desirable</w:t>
      </w:r>
    </w:p>
    <w:p>
      <w:pPr>
        <w:pStyle w:val="Compact"/>
        <w:numPr>
          <w:numId w:val="1002"/>
          <w:ilvl w:val="0"/>
        </w:numPr>
      </w:pPr>
      <w:r>
        <w:t xml:space="preserve">Ability to transport themselves to work in local regional office daily, to attend occasional events throughout the Metro Atlanta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ata-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ata-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2021-10-28T13:34:52Z</dcterms:created>
  <dcterms:modified xsi:type="dcterms:W3CDTF">2021-10-28T13:34:52Z</dcterms:modified>
</cp:coreProperties>
</file>