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https://www.velvetjobs.com/job-descriptions/manager-control</w:t>
        </w:r>
      </w:hyperlink>
    </w:p>
    <w:p>
      <w:pPr>
        <w:pStyle w:val="Heading1"/>
      </w:pPr>
      <w:bookmarkStart w:id="21" w:name="example-of-manager-control-job-description"/>
      <w:r>
        <w:t xml:space="preserve">Example of Manager Control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 control.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ntrol"/>
      <w:r>
        <w:t xml:space="preserve">Responsibilities for manager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post-implementation reviews (PIRs) for those changes for which such reviews are deemed necessary</w:t>
      </w:r>
    </w:p>
    <w:p>
      <w:pPr>
        <w:pStyle w:val="Compact"/>
        <w:numPr>
          <w:numId w:val="1001"/>
          <w:ilvl w:val="0"/>
        </w:numPr>
      </w:pPr>
      <w:r>
        <w:t xml:space="preserve">Creates transparency and improves service operations by making change request information available real-time to all LTS associates</w:t>
      </w:r>
    </w:p>
    <w:p>
      <w:pPr>
        <w:pStyle w:val="Compact"/>
        <w:numPr>
          <w:numId w:val="1001"/>
          <w:ilvl w:val="0"/>
        </w:numPr>
      </w:pPr>
      <w:r>
        <w:t xml:space="preserve">Creates workbook for each title- workbook contains</w:t>
      </w:r>
    </w:p>
    <w:p>
      <w:pPr>
        <w:pStyle w:val="Compact"/>
        <w:numPr>
          <w:numId w:val="1001"/>
          <w:ilvl w:val="0"/>
        </w:numPr>
      </w:pPr>
      <w:r>
        <w:t xml:space="preserve">Produces Sales booking reports to reconcile against Vendor invoices and report final quantity of prints used against Print Control budget for Finance</w:t>
      </w:r>
    </w:p>
    <w:p>
      <w:pPr>
        <w:pStyle w:val="Compact"/>
        <w:numPr>
          <w:numId w:val="1001"/>
          <w:ilvl w:val="0"/>
        </w:numPr>
      </w:pPr>
      <w:r>
        <w:t xml:space="preserve">Lead the Configuration Management and Document Control process</w:t>
      </w:r>
    </w:p>
    <w:p>
      <w:pPr>
        <w:pStyle w:val="Compact"/>
        <w:numPr>
          <w:numId w:val="1001"/>
          <w:ilvl w:val="0"/>
        </w:numPr>
      </w:pPr>
      <w:r>
        <w:t xml:space="preserve">Oversee equipment qualifications, maintain equipment qualification documentation, and serve as department point of contact for equipment qualifications</w:t>
      </w:r>
    </w:p>
    <w:p>
      <w:pPr>
        <w:pStyle w:val="Compact"/>
        <w:numPr>
          <w:numId w:val="1001"/>
          <w:ilvl w:val="0"/>
        </w:numPr>
      </w:pPr>
      <w:r>
        <w:t xml:space="preserve">May author equipment qualification documentation</w:t>
      </w:r>
    </w:p>
    <w:p>
      <w:pPr>
        <w:pStyle w:val="Compact"/>
        <w:numPr>
          <w:numId w:val="1001"/>
          <w:ilvl w:val="0"/>
        </w:numPr>
      </w:pPr>
      <w:r>
        <w:t xml:space="preserve">May conduct laboratory investigations</w:t>
      </w:r>
    </w:p>
    <w:p>
      <w:pPr>
        <w:pStyle w:val="Compact"/>
        <w:numPr>
          <w:numId w:val="1001"/>
          <w:ilvl w:val="0"/>
        </w:numPr>
      </w:pPr>
      <w:r>
        <w:t xml:space="preserve">May oversee change controls for department</w:t>
      </w:r>
    </w:p>
    <w:p>
      <w:pPr>
        <w:pStyle w:val="Compact"/>
        <w:numPr>
          <w:numId w:val="1001"/>
          <w:ilvl w:val="0"/>
        </w:numPr>
      </w:pPr>
      <w:r>
        <w:t xml:space="preserve">Participate in the overall management of the ERS department, which includes business planning, practice development, continuing education, and related administrative tasks</w:t>
      </w:r>
    </w:p>
    <w:p>
      <w:pPr>
        <w:pStyle w:val="Heading2"/>
      </w:pPr>
      <w:bookmarkStart w:id="23" w:name="qualifications-for-manager-control"/>
      <w:r>
        <w:t xml:space="preserve">Qualifications for manager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4 years’ experience in industrial, commercial or hospital-type facilities planning</w:t>
      </w:r>
    </w:p>
    <w:p>
      <w:pPr>
        <w:pStyle w:val="Compact"/>
        <w:numPr>
          <w:numId w:val="1002"/>
          <w:ilvl w:val="0"/>
        </w:numPr>
      </w:pPr>
      <w:r>
        <w:t xml:space="preserve">Provide expertise in troubleshooting complex laboratory issues and demonstrates strong reasoning skills in support of ongoing laboratory investigations</w:t>
      </w:r>
    </w:p>
    <w:p>
      <w:pPr>
        <w:pStyle w:val="Compact"/>
        <w:numPr>
          <w:numId w:val="1002"/>
          <w:ilvl w:val="0"/>
        </w:numPr>
      </w:pPr>
      <w:r>
        <w:t xml:space="preserve">Collaborate with Quality Assurance, Manufacturing, Technical Operations, Engineering and Maintenance to support business needs</w:t>
      </w:r>
    </w:p>
    <w:p>
      <w:pPr>
        <w:pStyle w:val="Compact"/>
        <w:numPr>
          <w:numId w:val="1002"/>
          <w:ilvl w:val="0"/>
        </w:numPr>
      </w:pPr>
      <w:r>
        <w:t xml:space="preserve">Review and/or approve quality documents (standard operating procedures, specifications, test methods, work instructions, risk assessments, technical/validation protocols and reports, ), non-conformance investigations, CAPA, and change controls associated with the QC laboratories</w:t>
      </w:r>
    </w:p>
    <w:p>
      <w:pPr>
        <w:pStyle w:val="Compact"/>
        <w:numPr>
          <w:numId w:val="1002"/>
          <w:ilvl w:val="0"/>
        </w:numPr>
      </w:pPr>
      <w:r>
        <w:t xml:space="preserve">Support internal and external audits, including external contract laboratories and GMP service providers, where required</w:t>
      </w:r>
    </w:p>
    <w:p>
      <w:pPr>
        <w:pStyle w:val="Compact"/>
        <w:numPr>
          <w:numId w:val="1002"/>
          <w:ilvl w:val="0"/>
        </w:numPr>
      </w:pPr>
      <w:r>
        <w:t xml:space="preserve">Manage strategic capital projects for the QC labs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2021-10-28T18:29:51Z</dcterms:created>
  <dcterms:modified xsi:type="dcterms:W3CDTF">2021-10-28T18:29:51Z</dcterms:modified>
</cp:coreProperties>
</file>