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https://www.velvetjobs.com/job-descriptions/manager-compliance</w:t>
        </w:r>
      </w:hyperlink>
    </w:p>
    <w:p>
      <w:pPr>
        <w:pStyle w:val="Heading1"/>
      </w:pPr>
      <w:bookmarkStart w:id="21" w:name="example-of-manager-compliance-job-description"/>
      <w:r>
        <w:t xml:space="preserve">Example of Manager, Compliance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compliance.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ompliance"/>
      <w:r>
        <w:t xml:space="preserve">Responsibilities for manager,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advice and guidance in relation to the business through the consideration of both local regulations and Group standards</w:t>
      </w:r>
    </w:p>
    <w:p>
      <w:pPr>
        <w:pStyle w:val="Compact"/>
        <w:numPr>
          <w:numId w:val="1001"/>
          <w:ilvl w:val="0"/>
        </w:numPr>
      </w:pPr>
      <w:r>
        <w:t xml:space="preserve">Work with relevant departments to maintain a portal of current company policies</w:t>
      </w:r>
    </w:p>
    <w:p>
      <w:pPr>
        <w:pStyle w:val="Compact"/>
        <w:numPr>
          <w:numId w:val="1001"/>
          <w:ilvl w:val="0"/>
        </w:numPr>
      </w:pPr>
      <w:r>
        <w:t xml:space="preserve">Set up control framework in accordance with China SOX requirements</w:t>
      </w:r>
    </w:p>
    <w:p>
      <w:pPr>
        <w:pStyle w:val="Compact"/>
        <w:numPr>
          <w:numId w:val="1001"/>
          <w:ilvl w:val="0"/>
        </w:numPr>
      </w:pPr>
      <w:r>
        <w:t xml:space="preserve">Promote internal control awareness and culture</w:t>
      </w:r>
    </w:p>
    <w:p>
      <w:pPr>
        <w:pStyle w:val="Compact"/>
        <w:numPr>
          <w:numId w:val="1001"/>
          <w:ilvl w:val="0"/>
        </w:numPr>
      </w:pPr>
      <w:r>
        <w:t xml:space="preserve">Support in operational audits activities</w:t>
      </w:r>
    </w:p>
    <w:p>
      <w:pPr>
        <w:pStyle w:val="Compact"/>
        <w:numPr>
          <w:numId w:val="1001"/>
          <w:ilvl w:val="0"/>
        </w:numPr>
      </w:pPr>
      <w:r>
        <w:t xml:space="preserve">Execute the established Compliance Monitoring Program</w:t>
      </w:r>
    </w:p>
    <w:p>
      <w:pPr>
        <w:pStyle w:val="Compact"/>
        <w:numPr>
          <w:numId w:val="1001"/>
          <w:ilvl w:val="0"/>
        </w:numPr>
      </w:pPr>
      <w:r>
        <w:t xml:space="preserve">Undertake AML KYC support activities for primary client on-boarding TA related investor take on</w:t>
      </w:r>
    </w:p>
    <w:p>
      <w:pPr>
        <w:pStyle w:val="Compact"/>
        <w:numPr>
          <w:numId w:val="1001"/>
          <w:ilvl w:val="0"/>
        </w:numPr>
      </w:pPr>
      <w:r>
        <w:t xml:space="preserve">Provide reporting to local CEO, CMC, Board of Directors and to the group function to the parameters and deadlines imposed</w:t>
      </w:r>
    </w:p>
    <w:p>
      <w:pPr>
        <w:pStyle w:val="Compact"/>
        <w:numPr>
          <w:numId w:val="1001"/>
          <w:ilvl w:val="0"/>
        </w:numPr>
      </w:pPr>
      <w:r>
        <w:t xml:space="preserve">Provide advice and direction to management andline staff on regulatory issues arising</w:t>
      </w:r>
    </w:p>
    <w:p>
      <w:pPr>
        <w:pStyle w:val="Compact"/>
        <w:numPr>
          <w:numId w:val="1001"/>
          <w:ilvl w:val="0"/>
        </w:numPr>
      </w:pPr>
      <w:r>
        <w:t xml:space="preserve">Be the regulatory liaison point and promote positive regulatory relations</w:t>
      </w:r>
    </w:p>
    <w:p>
      <w:pPr>
        <w:pStyle w:val="Heading2"/>
      </w:pPr>
      <w:bookmarkStart w:id="23" w:name="qualifications-for-manager-compliance"/>
      <w:r>
        <w:t xml:space="preserve">Qualifications for manager,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More than ten years of working experience in auditing, internal control or managing compliance activities in an MNC</w:t>
      </w:r>
    </w:p>
    <w:p>
      <w:pPr>
        <w:pStyle w:val="Compact"/>
        <w:numPr>
          <w:numId w:val="1002"/>
          <w:ilvl w:val="0"/>
        </w:numPr>
      </w:pPr>
      <w:r>
        <w:t xml:space="preserve">Proficient in MS Office, familiar with ERP accounting module (SAP) as a functional end user</w:t>
      </w:r>
    </w:p>
    <w:p>
      <w:pPr>
        <w:pStyle w:val="Compact"/>
        <w:numPr>
          <w:numId w:val="1002"/>
          <w:ilvl w:val="0"/>
        </w:numPr>
      </w:pPr>
      <w:r>
        <w:t xml:space="preserve">Degree and / or relevant professional qualification and / or significant relevant consulting or industry experience</w:t>
      </w:r>
    </w:p>
    <w:p>
      <w:pPr>
        <w:pStyle w:val="Compact"/>
        <w:numPr>
          <w:numId w:val="1002"/>
          <w:ilvl w:val="0"/>
        </w:numPr>
      </w:pPr>
      <w:r>
        <w:t xml:space="preserve">Experience in the regulatory/compliance environment in the Financial Services sector</w:t>
      </w:r>
    </w:p>
    <w:p>
      <w:pPr>
        <w:pStyle w:val="Compact"/>
        <w:numPr>
          <w:numId w:val="1002"/>
          <w:ilvl w:val="0"/>
        </w:numPr>
      </w:pPr>
      <w:r>
        <w:t xml:space="preserve">Thorough working knowledge of the regulatory framework including the FCA Handbook and Data Protection Act</w:t>
      </w:r>
    </w:p>
    <w:p>
      <w:pPr>
        <w:pStyle w:val="Compact"/>
        <w:numPr>
          <w:numId w:val="1002"/>
          <w:ilvl w:val="0"/>
        </w:numPr>
      </w:pPr>
      <w:r>
        <w:t xml:space="preserve">Experience in developing and managing risk based compliance monitoring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2021-10-28T18:29:45Z</dcterms:created>
  <dcterms:modified xsi:type="dcterms:W3CDTF">2021-10-28T18:29:45Z</dcterms:modified>
</cp:coreProperties>
</file>